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74DE" w14:textId="59886F58" w:rsidR="002E5D85" w:rsidRDefault="002E5D85" w:rsidP="005D399F">
      <w:pPr>
        <w:pStyle w:val="Sansinterligne"/>
        <w:rPr>
          <w:i/>
          <w:iCs/>
          <w:sz w:val="24"/>
          <w:szCs w:val="24"/>
        </w:rPr>
      </w:pPr>
      <w:bookmarkStart w:id="0" w:name="_Toc225345547"/>
      <w:r w:rsidRPr="00C52E7E">
        <w:rPr>
          <w:i/>
          <w:iCs/>
          <w:sz w:val="24"/>
          <w:szCs w:val="24"/>
        </w:rPr>
        <w:t>Séminaires scientifiques organisés par ESCER depuis janvier 2020</w:t>
      </w:r>
      <w:bookmarkEnd w:id="0"/>
    </w:p>
    <w:p w14:paraId="0E87AE25" w14:textId="77777777" w:rsidR="00F446F6" w:rsidRPr="00C52E7E" w:rsidRDefault="00F446F6" w:rsidP="005D399F">
      <w:pPr>
        <w:pStyle w:val="Sansinterligne"/>
        <w:rPr>
          <w:i/>
          <w:iCs/>
          <w:sz w:val="24"/>
          <w:szCs w:val="24"/>
        </w:rPr>
      </w:pPr>
    </w:p>
    <w:tbl>
      <w:tblPr>
        <w:tblStyle w:val="Grilledutableau"/>
        <w:tblW w:w="14169" w:type="dxa"/>
        <w:jc w:val="center"/>
        <w:tblLook w:val="04A0" w:firstRow="1" w:lastRow="0" w:firstColumn="1" w:lastColumn="0" w:noHBand="0" w:noVBand="1"/>
      </w:tblPr>
      <w:tblGrid>
        <w:gridCol w:w="1408"/>
        <w:gridCol w:w="1972"/>
        <w:gridCol w:w="2747"/>
        <w:gridCol w:w="4122"/>
        <w:gridCol w:w="3920"/>
      </w:tblGrid>
      <w:tr w:rsidR="007B16E0" w:rsidRPr="005D399F" w14:paraId="420C72EE" w14:textId="45A05F22" w:rsidTr="00FD32DB">
        <w:trPr>
          <w:jc w:val="center"/>
        </w:trPr>
        <w:tc>
          <w:tcPr>
            <w:tcW w:w="1408" w:type="dxa"/>
            <w:shd w:val="clear" w:color="auto" w:fill="E8E8E8" w:themeFill="background2"/>
            <w:vAlign w:val="center"/>
          </w:tcPr>
          <w:p w14:paraId="4349011B" w14:textId="163E1CDD" w:rsidR="007B16E0" w:rsidRPr="00FD32DB" w:rsidRDefault="007B16E0" w:rsidP="00FD32DB">
            <w:pPr>
              <w:pStyle w:val="Sansinterligne"/>
              <w:rPr>
                <w:b/>
                <w:bCs/>
                <w:sz w:val="24"/>
                <w:szCs w:val="24"/>
                <w:u w:val="single"/>
                <w:lang w:val="fr-CA"/>
              </w:rPr>
            </w:pPr>
            <w:r w:rsidRPr="00FD32D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972" w:type="dxa"/>
            <w:shd w:val="clear" w:color="auto" w:fill="E8E8E8" w:themeFill="background2"/>
            <w:vAlign w:val="center"/>
          </w:tcPr>
          <w:p w14:paraId="62BC4B30" w14:textId="67E609F9" w:rsidR="007B16E0" w:rsidRPr="00FD32DB" w:rsidRDefault="007B16E0" w:rsidP="00FD32DB">
            <w:pPr>
              <w:pStyle w:val="Sansinterligne"/>
              <w:rPr>
                <w:b/>
                <w:bCs/>
                <w:sz w:val="24"/>
                <w:szCs w:val="24"/>
                <w:u w:val="single"/>
                <w:lang w:val="fr-CA"/>
              </w:rPr>
            </w:pPr>
            <w:r w:rsidRPr="00FD32DB">
              <w:rPr>
                <w:b/>
                <w:bCs/>
                <w:sz w:val="24"/>
                <w:szCs w:val="24"/>
              </w:rPr>
              <w:t>Conférencier</w:t>
            </w:r>
          </w:p>
        </w:tc>
        <w:tc>
          <w:tcPr>
            <w:tcW w:w="2747" w:type="dxa"/>
            <w:shd w:val="clear" w:color="auto" w:fill="E8E8E8" w:themeFill="background2"/>
            <w:vAlign w:val="center"/>
          </w:tcPr>
          <w:p w14:paraId="6C9D5D3B" w14:textId="7F197E6E" w:rsidR="007B16E0" w:rsidRPr="00FD32DB" w:rsidRDefault="007B16E0" w:rsidP="00FD32DB">
            <w:pPr>
              <w:pStyle w:val="Sansinterligne"/>
              <w:rPr>
                <w:b/>
                <w:bCs/>
                <w:sz w:val="24"/>
                <w:szCs w:val="24"/>
                <w:u w:val="single"/>
                <w:lang w:val="fr-CA"/>
              </w:rPr>
            </w:pPr>
            <w:r w:rsidRPr="00FD32DB">
              <w:rPr>
                <w:b/>
                <w:bCs/>
                <w:sz w:val="24"/>
                <w:szCs w:val="24"/>
              </w:rPr>
              <w:t xml:space="preserve">Statut / Affiliation </w:t>
            </w:r>
          </w:p>
        </w:tc>
        <w:tc>
          <w:tcPr>
            <w:tcW w:w="4122" w:type="dxa"/>
            <w:shd w:val="clear" w:color="auto" w:fill="E8E8E8" w:themeFill="background2"/>
            <w:vAlign w:val="center"/>
          </w:tcPr>
          <w:p w14:paraId="6C0E96BE" w14:textId="10142E29" w:rsidR="007B16E0" w:rsidRPr="00FD32DB" w:rsidRDefault="007B16E0" w:rsidP="00FD32DB">
            <w:pPr>
              <w:pStyle w:val="Sansinterligne"/>
              <w:rPr>
                <w:b/>
                <w:bCs/>
                <w:sz w:val="24"/>
                <w:szCs w:val="24"/>
                <w:u w:val="single"/>
                <w:lang w:val="fr-CA"/>
              </w:rPr>
            </w:pPr>
            <w:r w:rsidRPr="00FD32DB">
              <w:rPr>
                <w:b/>
                <w:bCs/>
                <w:sz w:val="24"/>
                <w:szCs w:val="24"/>
              </w:rPr>
              <w:t>Titre</w:t>
            </w:r>
          </w:p>
        </w:tc>
        <w:tc>
          <w:tcPr>
            <w:tcW w:w="3920" w:type="dxa"/>
            <w:shd w:val="clear" w:color="auto" w:fill="E8E8E8" w:themeFill="background2"/>
            <w:vAlign w:val="center"/>
          </w:tcPr>
          <w:p w14:paraId="346E677B" w14:textId="09FB6A7A" w:rsidR="007B16E0" w:rsidRPr="00FD32DB" w:rsidRDefault="00FD32DB" w:rsidP="00FD32DB">
            <w:pPr>
              <w:pStyle w:val="Sansinterligne"/>
              <w:rPr>
                <w:b/>
                <w:bCs/>
                <w:sz w:val="24"/>
                <w:szCs w:val="24"/>
              </w:rPr>
            </w:pPr>
            <w:r w:rsidRPr="00FD32DB">
              <w:rPr>
                <w:b/>
                <w:bCs/>
                <w:sz w:val="24"/>
                <w:szCs w:val="24"/>
              </w:rPr>
              <w:t>Enregistrement</w:t>
            </w:r>
          </w:p>
        </w:tc>
      </w:tr>
      <w:tr w:rsidR="00B44506" w:rsidRPr="00773228" w14:paraId="4EE965D1" w14:textId="77777777" w:rsidTr="00FD32DB">
        <w:trPr>
          <w:jc w:val="center"/>
        </w:trPr>
        <w:tc>
          <w:tcPr>
            <w:tcW w:w="1408" w:type="dxa"/>
            <w:vAlign w:val="center"/>
          </w:tcPr>
          <w:p w14:paraId="23A3C476" w14:textId="1D6C98F0" w:rsidR="00B44506" w:rsidRPr="00FD32DB" w:rsidRDefault="005D08D8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12/05/2026</w:t>
            </w:r>
          </w:p>
        </w:tc>
        <w:tc>
          <w:tcPr>
            <w:tcW w:w="1972" w:type="dxa"/>
            <w:vAlign w:val="center"/>
          </w:tcPr>
          <w:p w14:paraId="5CB4B3A3" w14:textId="6975069E" w:rsidR="00B44506" w:rsidRPr="00FD32DB" w:rsidRDefault="0043784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Tristan L'Ecuyer</w:t>
            </w:r>
          </w:p>
        </w:tc>
        <w:tc>
          <w:tcPr>
            <w:tcW w:w="2747" w:type="dxa"/>
            <w:vAlign w:val="center"/>
          </w:tcPr>
          <w:p w14:paraId="1B5C6D14" w14:textId="3C03AB91" w:rsidR="00B44506" w:rsidRPr="00FD32DB" w:rsidRDefault="000158AA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 xml:space="preserve">Professeur / </w:t>
            </w:r>
            <w:r w:rsidR="00B84696" w:rsidRPr="00FD32DB">
              <w:rPr>
                <w:sz w:val="24"/>
                <w:szCs w:val="24"/>
              </w:rPr>
              <w:t>Université du Wisconsin-Madison</w:t>
            </w:r>
            <w:r w:rsidR="001F1030" w:rsidRPr="00FD32DB">
              <w:rPr>
                <w:sz w:val="24"/>
                <w:szCs w:val="24"/>
              </w:rPr>
              <w:t xml:space="preserve"> </w:t>
            </w:r>
            <w:r w:rsidR="001F1030" w:rsidRPr="00FD32DB">
              <w:rPr>
                <w:sz w:val="24"/>
                <w:szCs w:val="24"/>
              </w:rPr>
              <w:t>(États-Unis)</w:t>
            </w:r>
          </w:p>
        </w:tc>
        <w:tc>
          <w:tcPr>
            <w:tcW w:w="4122" w:type="dxa"/>
            <w:vAlign w:val="center"/>
          </w:tcPr>
          <w:p w14:paraId="43D14B38" w14:textId="25CB3E56" w:rsidR="00B44506" w:rsidRPr="00FD32DB" w:rsidRDefault="00773228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Insights into Earth’s Emission Spectrum from One Year of PREFIRE Observations</w:t>
            </w:r>
          </w:p>
        </w:tc>
        <w:tc>
          <w:tcPr>
            <w:tcW w:w="3920" w:type="dxa"/>
            <w:vAlign w:val="center"/>
          </w:tcPr>
          <w:p w14:paraId="4F3F6A9A" w14:textId="45E47104" w:rsidR="00B44506" w:rsidRPr="00FD32DB" w:rsidRDefault="00773228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hyperlink r:id="rId11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B44506" w:rsidRPr="00FD2E7A" w14:paraId="59176E55" w14:textId="77777777" w:rsidTr="00FD32DB">
        <w:trPr>
          <w:jc w:val="center"/>
        </w:trPr>
        <w:tc>
          <w:tcPr>
            <w:tcW w:w="1408" w:type="dxa"/>
            <w:vAlign w:val="center"/>
          </w:tcPr>
          <w:p w14:paraId="6AF3F4E4" w14:textId="56D06F4C" w:rsidR="00B44506" w:rsidRPr="00FD32DB" w:rsidRDefault="005D08D8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22/04/2026</w:t>
            </w:r>
          </w:p>
        </w:tc>
        <w:tc>
          <w:tcPr>
            <w:tcW w:w="1972" w:type="dxa"/>
            <w:vAlign w:val="center"/>
          </w:tcPr>
          <w:p w14:paraId="2C06B33C" w14:textId="1068C352" w:rsidR="00B44506" w:rsidRPr="00FD32DB" w:rsidRDefault="0043784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András Peterka</w:t>
            </w:r>
          </w:p>
        </w:tc>
        <w:tc>
          <w:tcPr>
            <w:tcW w:w="2747" w:type="dxa"/>
            <w:vAlign w:val="center"/>
          </w:tcPr>
          <w:p w14:paraId="1816C790" w14:textId="3A4E6061" w:rsidR="00B44506" w:rsidRPr="00FD32DB" w:rsidRDefault="000158AA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 postdoctoral / ESCER</w:t>
            </w:r>
          </w:p>
        </w:tc>
        <w:tc>
          <w:tcPr>
            <w:tcW w:w="4122" w:type="dxa"/>
            <w:vAlign w:val="center"/>
          </w:tcPr>
          <w:p w14:paraId="3CF28CB8" w14:textId="2E2615C6" w:rsidR="00B44506" w:rsidRPr="00FD32DB" w:rsidRDefault="00FD2E7A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Observation and modelling of fog: A new aerosol activation method</w:t>
            </w:r>
          </w:p>
        </w:tc>
        <w:tc>
          <w:tcPr>
            <w:tcW w:w="3920" w:type="dxa"/>
            <w:vAlign w:val="center"/>
          </w:tcPr>
          <w:p w14:paraId="400D4B88" w14:textId="048530E3" w:rsidR="00B44506" w:rsidRPr="00FD32DB" w:rsidRDefault="00773228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</w:rPr>
              <w:t>Non disponible</w:t>
            </w:r>
          </w:p>
        </w:tc>
      </w:tr>
      <w:tr w:rsidR="00B44506" w:rsidRPr="005D399F" w14:paraId="3DE1703F" w14:textId="77777777" w:rsidTr="00FD32DB">
        <w:trPr>
          <w:jc w:val="center"/>
        </w:trPr>
        <w:tc>
          <w:tcPr>
            <w:tcW w:w="1408" w:type="dxa"/>
            <w:vAlign w:val="center"/>
          </w:tcPr>
          <w:p w14:paraId="72F0891E" w14:textId="22C9916A" w:rsidR="00B44506" w:rsidRPr="00FD32DB" w:rsidRDefault="005D08D8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11/03/2026</w:t>
            </w:r>
          </w:p>
        </w:tc>
        <w:tc>
          <w:tcPr>
            <w:tcW w:w="1972" w:type="dxa"/>
            <w:vAlign w:val="center"/>
          </w:tcPr>
          <w:p w14:paraId="10C946BA" w14:textId="29339758" w:rsidR="00B44506" w:rsidRPr="00FD32DB" w:rsidRDefault="0043784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Émile Chanel</w:t>
            </w:r>
          </w:p>
        </w:tc>
        <w:tc>
          <w:tcPr>
            <w:tcW w:w="2747" w:type="dxa"/>
            <w:vAlign w:val="center"/>
          </w:tcPr>
          <w:p w14:paraId="14AB06BE" w14:textId="5EAA077E" w:rsidR="00B44506" w:rsidRPr="00FD32DB" w:rsidRDefault="001411BE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Étudiant à la maîtrise / ESCER</w:t>
            </w:r>
          </w:p>
        </w:tc>
        <w:tc>
          <w:tcPr>
            <w:tcW w:w="4122" w:type="dxa"/>
            <w:vAlign w:val="center"/>
          </w:tcPr>
          <w:p w14:paraId="002E7135" w14:textId="0AF66E3A" w:rsidR="00B44506" w:rsidRPr="00FD32DB" w:rsidRDefault="00FD2E7A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Simulation de la dernière déglaciation</w:t>
            </w:r>
            <w:r w:rsidR="00FD32DB">
              <w:rPr>
                <w:sz w:val="24"/>
                <w:szCs w:val="24"/>
              </w:rPr>
              <w:t xml:space="preserve"> - </w:t>
            </w:r>
            <w:r w:rsidRPr="00FD32DB">
              <w:rPr>
                <w:sz w:val="24"/>
                <w:szCs w:val="24"/>
              </w:rPr>
              <w:t>Stage de fin d’étude</w:t>
            </w:r>
          </w:p>
        </w:tc>
        <w:tc>
          <w:tcPr>
            <w:tcW w:w="3920" w:type="dxa"/>
            <w:vAlign w:val="center"/>
          </w:tcPr>
          <w:p w14:paraId="10B9AAFD" w14:textId="705EEBB3" w:rsidR="00B44506" w:rsidRPr="00FD32DB" w:rsidRDefault="00773228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Non disponible</w:t>
            </w:r>
          </w:p>
        </w:tc>
      </w:tr>
      <w:tr w:rsidR="007B16E0" w:rsidRPr="005D399F" w14:paraId="573BDEFC" w14:textId="2FB97874" w:rsidTr="00FD32DB">
        <w:trPr>
          <w:jc w:val="center"/>
        </w:trPr>
        <w:tc>
          <w:tcPr>
            <w:tcW w:w="1408" w:type="dxa"/>
            <w:vAlign w:val="center"/>
          </w:tcPr>
          <w:p w14:paraId="6F6AB628" w14:textId="713B9975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19/11/2025</w:t>
            </w:r>
          </w:p>
        </w:tc>
        <w:tc>
          <w:tcPr>
            <w:tcW w:w="1972" w:type="dxa"/>
            <w:vAlign w:val="center"/>
          </w:tcPr>
          <w:p w14:paraId="6BDB07D4" w14:textId="167B110C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Alexis Berg</w:t>
            </w:r>
          </w:p>
        </w:tc>
        <w:tc>
          <w:tcPr>
            <w:tcW w:w="2747" w:type="dxa"/>
            <w:vAlign w:val="center"/>
          </w:tcPr>
          <w:p w14:paraId="4CC82E0D" w14:textId="0A49B06F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Professeur adjoint / Université de Montréal (Canada)</w:t>
            </w:r>
          </w:p>
        </w:tc>
        <w:tc>
          <w:tcPr>
            <w:tcW w:w="4122" w:type="dxa"/>
            <w:vAlign w:val="center"/>
          </w:tcPr>
          <w:p w14:paraId="369B8110" w14:textId="48025935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 xml:space="preserve">Réchauffement du climat, assèchement des continents ? Le rôle des interactions surface-atmosphère dans la réponse </w:t>
            </w:r>
            <w:proofErr w:type="spellStart"/>
            <w:r w:rsidRPr="00FD32DB">
              <w:rPr>
                <w:sz w:val="24"/>
                <w:szCs w:val="24"/>
              </w:rPr>
              <w:t>hydroclimatique</w:t>
            </w:r>
            <w:proofErr w:type="spellEnd"/>
            <w:r w:rsidRPr="00FD32DB">
              <w:rPr>
                <w:sz w:val="24"/>
                <w:szCs w:val="24"/>
              </w:rPr>
              <w:t xml:space="preserve"> continentale au réchauffement</w:t>
            </w:r>
          </w:p>
        </w:tc>
        <w:tc>
          <w:tcPr>
            <w:tcW w:w="3920" w:type="dxa"/>
            <w:vAlign w:val="center"/>
          </w:tcPr>
          <w:p w14:paraId="794EBE2C" w14:textId="66009720" w:rsidR="007B16E0" w:rsidRPr="00FD32DB" w:rsidRDefault="00D71E37" w:rsidP="00FD32DB">
            <w:pPr>
              <w:pStyle w:val="Sansinterligne"/>
              <w:rPr>
                <w:sz w:val="24"/>
                <w:szCs w:val="24"/>
              </w:rPr>
            </w:pPr>
            <w:hyperlink r:id="rId12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4DAD1054" w14:textId="06782C5F" w:rsidTr="00FD32DB">
        <w:trPr>
          <w:jc w:val="center"/>
        </w:trPr>
        <w:tc>
          <w:tcPr>
            <w:tcW w:w="1408" w:type="dxa"/>
            <w:vAlign w:val="center"/>
          </w:tcPr>
          <w:p w14:paraId="5C4102E1" w14:textId="1D2519A7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06/11/2025</w:t>
            </w:r>
          </w:p>
        </w:tc>
        <w:tc>
          <w:tcPr>
            <w:tcW w:w="1972" w:type="dxa"/>
            <w:vAlign w:val="center"/>
          </w:tcPr>
          <w:p w14:paraId="45185A43" w14:textId="3355D584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Maureen Walczak</w:t>
            </w:r>
          </w:p>
        </w:tc>
        <w:tc>
          <w:tcPr>
            <w:tcW w:w="2747" w:type="dxa"/>
            <w:vAlign w:val="center"/>
          </w:tcPr>
          <w:p w14:paraId="524BA517" w14:textId="7EECE51E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Professeure / Université de Washington (États-Unis)</w:t>
            </w:r>
          </w:p>
        </w:tc>
        <w:tc>
          <w:tcPr>
            <w:tcW w:w="4122" w:type="dxa"/>
            <w:vAlign w:val="center"/>
          </w:tcPr>
          <w:p w14:paraId="3B093AA6" w14:textId="611EAAA1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 xml:space="preserve">The </w:t>
            </w:r>
            <w:proofErr w:type="spellStart"/>
            <w:r w:rsidRPr="00FD32DB">
              <w:rPr>
                <w:sz w:val="24"/>
                <w:szCs w:val="24"/>
              </w:rPr>
              <w:t>Oceans</w:t>
            </w:r>
            <w:proofErr w:type="spellEnd"/>
            <w:r w:rsidRPr="00FD32DB">
              <w:rPr>
                <w:sz w:val="24"/>
                <w:szCs w:val="24"/>
              </w:rPr>
              <w:t xml:space="preserve"> and Climate</w:t>
            </w:r>
          </w:p>
        </w:tc>
        <w:tc>
          <w:tcPr>
            <w:tcW w:w="3920" w:type="dxa"/>
            <w:vAlign w:val="center"/>
          </w:tcPr>
          <w:p w14:paraId="4B4AF547" w14:textId="2E253E21" w:rsidR="007B16E0" w:rsidRPr="00FD32DB" w:rsidRDefault="00D71E37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Non disponible</w:t>
            </w:r>
          </w:p>
        </w:tc>
      </w:tr>
      <w:tr w:rsidR="007B16E0" w:rsidRPr="007B16E0" w14:paraId="383AE7F0" w14:textId="4D7F58AF" w:rsidTr="00FD32DB">
        <w:trPr>
          <w:jc w:val="center"/>
        </w:trPr>
        <w:tc>
          <w:tcPr>
            <w:tcW w:w="1408" w:type="dxa"/>
            <w:vAlign w:val="center"/>
          </w:tcPr>
          <w:p w14:paraId="1864A7EC" w14:textId="7084D0B5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21/10/2025</w:t>
            </w:r>
          </w:p>
        </w:tc>
        <w:tc>
          <w:tcPr>
            <w:tcW w:w="1972" w:type="dxa"/>
            <w:vAlign w:val="center"/>
          </w:tcPr>
          <w:p w14:paraId="688ABB3C" w14:textId="32479103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Angeline Pendergrass</w:t>
            </w:r>
          </w:p>
        </w:tc>
        <w:tc>
          <w:tcPr>
            <w:tcW w:w="2747" w:type="dxa"/>
            <w:vAlign w:val="center"/>
          </w:tcPr>
          <w:p w14:paraId="2D3DD6F9" w14:textId="7E92F13C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Professeure adjointe / Université de Cornell (États-Unis)</w:t>
            </w:r>
          </w:p>
        </w:tc>
        <w:tc>
          <w:tcPr>
            <w:tcW w:w="4122" w:type="dxa"/>
            <w:vAlign w:val="center"/>
          </w:tcPr>
          <w:p w14:paraId="386CD0B2" w14:textId="663D8022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Long-term changes in the intensity distribution of precipitation according to climate models and station observations</w:t>
            </w:r>
          </w:p>
        </w:tc>
        <w:tc>
          <w:tcPr>
            <w:tcW w:w="3920" w:type="dxa"/>
            <w:vAlign w:val="center"/>
          </w:tcPr>
          <w:p w14:paraId="297A1501" w14:textId="4038B445" w:rsidR="007B16E0" w:rsidRPr="00FD32DB" w:rsidRDefault="00AF38C9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</w:rPr>
              <w:t>Non disponible</w:t>
            </w:r>
          </w:p>
        </w:tc>
      </w:tr>
      <w:tr w:rsidR="007B16E0" w:rsidRPr="005D399F" w14:paraId="798E1654" w14:textId="05005EA1" w:rsidTr="00FD32DB">
        <w:trPr>
          <w:jc w:val="center"/>
        </w:trPr>
        <w:tc>
          <w:tcPr>
            <w:tcW w:w="1408" w:type="dxa"/>
            <w:vAlign w:val="center"/>
          </w:tcPr>
          <w:p w14:paraId="2A4B8783" w14:textId="60698393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02/07/2025</w:t>
            </w:r>
          </w:p>
        </w:tc>
        <w:tc>
          <w:tcPr>
            <w:tcW w:w="1972" w:type="dxa"/>
            <w:vAlign w:val="center"/>
          </w:tcPr>
          <w:p w14:paraId="2E9A7FD6" w14:textId="4AE97578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Anne-Sarah Amblard</w:t>
            </w:r>
          </w:p>
        </w:tc>
        <w:tc>
          <w:tcPr>
            <w:tcW w:w="2747" w:type="dxa"/>
            <w:vAlign w:val="center"/>
          </w:tcPr>
          <w:p w14:paraId="78270703" w14:textId="794C58FA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 xml:space="preserve">Doctorante / </w:t>
            </w:r>
            <w:proofErr w:type="spellStart"/>
            <w:r w:rsidRPr="00FD32DB">
              <w:rPr>
                <w:sz w:val="24"/>
                <w:szCs w:val="24"/>
              </w:rPr>
              <w:t>ISTerre</w:t>
            </w:r>
            <w:proofErr w:type="spellEnd"/>
            <w:r w:rsidRPr="00FD32DB">
              <w:rPr>
                <w:sz w:val="24"/>
                <w:szCs w:val="24"/>
              </w:rPr>
              <w:t xml:space="preserve"> (France)</w:t>
            </w:r>
          </w:p>
        </w:tc>
        <w:tc>
          <w:tcPr>
            <w:tcW w:w="4122" w:type="dxa"/>
            <w:vAlign w:val="center"/>
          </w:tcPr>
          <w:p w14:paraId="0C44E8DE" w14:textId="00FE6D9A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Friction polaire : la glace de mer sous tension !</w:t>
            </w:r>
          </w:p>
        </w:tc>
        <w:tc>
          <w:tcPr>
            <w:tcW w:w="3920" w:type="dxa"/>
            <w:vAlign w:val="center"/>
          </w:tcPr>
          <w:p w14:paraId="7A3AF577" w14:textId="6F1C7640" w:rsidR="007B16E0" w:rsidRPr="00FD32DB" w:rsidRDefault="00AF38C9" w:rsidP="00FD32DB">
            <w:pPr>
              <w:pStyle w:val="Sansinterligne"/>
              <w:rPr>
                <w:sz w:val="24"/>
                <w:szCs w:val="24"/>
              </w:rPr>
            </w:pPr>
            <w:hyperlink r:id="rId13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5A092C1E" w14:textId="21550900" w:rsidTr="00FD32DB">
        <w:trPr>
          <w:jc w:val="center"/>
        </w:trPr>
        <w:tc>
          <w:tcPr>
            <w:tcW w:w="1408" w:type="dxa"/>
            <w:vAlign w:val="center"/>
          </w:tcPr>
          <w:p w14:paraId="7973CB98" w14:textId="3BBF6D4F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23/04/2025</w:t>
            </w:r>
          </w:p>
        </w:tc>
        <w:tc>
          <w:tcPr>
            <w:tcW w:w="1972" w:type="dxa"/>
            <w:vAlign w:val="center"/>
          </w:tcPr>
          <w:p w14:paraId="6A568C90" w14:textId="39D14AAA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proofErr w:type="spellStart"/>
            <w:r w:rsidRPr="00FD32DB">
              <w:rPr>
                <w:sz w:val="24"/>
                <w:szCs w:val="24"/>
              </w:rPr>
              <w:t>Changhui</w:t>
            </w:r>
            <w:proofErr w:type="spellEnd"/>
            <w:r w:rsidRPr="00FD32DB">
              <w:rPr>
                <w:sz w:val="24"/>
                <w:szCs w:val="24"/>
              </w:rPr>
              <w:t xml:space="preserve"> Peng</w:t>
            </w:r>
          </w:p>
        </w:tc>
        <w:tc>
          <w:tcPr>
            <w:tcW w:w="2747" w:type="dxa"/>
            <w:vAlign w:val="center"/>
          </w:tcPr>
          <w:p w14:paraId="155B6461" w14:textId="1B9FF4DA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Professeur / ESCER</w:t>
            </w:r>
          </w:p>
        </w:tc>
        <w:tc>
          <w:tcPr>
            <w:tcW w:w="4122" w:type="dxa"/>
            <w:vAlign w:val="center"/>
          </w:tcPr>
          <w:p w14:paraId="6E269E93" w14:textId="46402CCC" w:rsidR="007B16E0" w:rsidRPr="00FD32DB" w:rsidRDefault="007B16E0" w:rsidP="00FD32DB">
            <w:pPr>
              <w:pStyle w:val="Sansinterligne"/>
              <w:rPr>
                <w:sz w:val="24"/>
                <w:szCs w:val="24"/>
                <w:u w:val="single"/>
                <w:lang w:val="fr-CA"/>
              </w:rPr>
            </w:pPr>
            <w:r w:rsidRPr="00FD32DB">
              <w:rPr>
                <w:sz w:val="24"/>
                <w:szCs w:val="24"/>
              </w:rPr>
              <w:t>Mortalité des arbres due à la sécheresse et son impact sur le puits de carbone de la biomasse des forêts boréales du Canada : observation et prévision</w:t>
            </w:r>
          </w:p>
        </w:tc>
        <w:tc>
          <w:tcPr>
            <w:tcW w:w="3920" w:type="dxa"/>
            <w:vAlign w:val="center"/>
          </w:tcPr>
          <w:p w14:paraId="56471BFE" w14:textId="631FA377" w:rsidR="007B16E0" w:rsidRPr="00FD32DB" w:rsidRDefault="0051075A" w:rsidP="00FD32DB">
            <w:pPr>
              <w:pStyle w:val="Sansinterligne"/>
              <w:rPr>
                <w:sz w:val="24"/>
                <w:szCs w:val="24"/>
              </w:rPr>
            </w:pPr>
            <w:hyperlink r:id="rId14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7B16E0" w14:paraId="0A5FE45D" w14:textId="1789E619" w:rsidTr="00FD32DB">
        <w:trPr>
          <w:jc w:val="center"/>
        </w:trPr>
        <w:tc>
          <w:tcPr>
            <w:tcW w:w="1408" w:type="dxa"/>
            <w:vAlign w:val="center"/>
          </w:tcPr>
          <w:p w14:paraId="4EAC2029" w14:textId="1BC86A2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lastRenderedPageBreak/>
              <w:t>12/03/2025</w:t>
            </w:r>
          </w:p>
        </w:tc>
        <w:tc>
          <w:tcPr>
            <w:tcW w:w="1972" w:type="dxa"/>
            <w:vAlign w:val="center"/>
          </w:tcPr>
          <w:p w14:paraId="3C5AB404" w14:textId="729D0DA4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Daniel Argüeso</w:t>
            </w:r>
          </w:p>
        </w:tc>
        <w:tc>
          <w:tcPr>
            <w:tcW w:w="2747" w:type="dxa"/>
            <w:vAlign w:val="center"/>
          </w:tcPr>
          <w:p w14:paraId="7EB8BF3D" w14:textId="0E21449E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associé / Université des îles Baléares (Espagne)</w:t>
            </w:r>
          </w:p>
        </w:tc>
        <w:tc>
          <w:tcPr>
            <w:tcW w:w="4122" w:type="dxa"/>
            <w:vAlign w:val="center"/>
          </w:tcPr>
          <w:p w14:paraId="108D736F" w14:textId="2D521493" w:rsidR="007B16E0" w:rsidRPr="00FD32DB" w:rsidRDefault="007B16E0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Warmer Sea, Stronger Storms: How Extreme Mediterranean SST Fueled Cyclone Daniel</w:t>
            </w:r>
          </w:p>
        </w:tc>
        <w:tc>
          <w:tcPr>
            <w:tcW w:w="3920" w:type="dxa"/>
            <w:vAlign w:val="center"/>
          </w:tcPr>
          <w:p w14:paraId="204D10BF" w14:textId="6D5A23C8" w:rsidR="007B16E0" w:rsidRPr="00FD32DB" w:rsidRDefault="0051075A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hyperlink r:id="rId15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56256F75" w14:textId="125EA232" w:rsidTr="00FD32DB">
        <w:trPr>
          <w:jc w:val="center"/>
        </w:trPr>
        <w:tc>
          <w:tcPr>
            <w:tcW w:w="1408" w:type="dxa"/>
            <w:vAlign w:val="center"/>
          </w:tcPr>
          <w:p w14:paraId="2408FB57" w14:textId="7531B51D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11/12/2024</w:t>
            </w:r>
          </w:p>
        </w:tc>
        <w:tc>
          <w:tcPr>
            <w:tcW w:w="1972" w:type="dxa"/>
            <w:vAlign w:val="center"/>
          </w:tcPr>
          <w:p w14:paraId="079F04E3" w14:textId="0EFE230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Raphaël Peroni</w:t>
            </w:r>
          </w:p>
        </w:tc>
        <w:tc>
          <w:tcPr>
            <w:tcW w:w="2747" w:type="dxa"/>
            <w:vAlign w:val="center"/>
          </w:tcPr>
          <w:p w14:paraId="7A8B287E" w14:textId="05B8BFBA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 postdoctoral / ESCER</w:t>
            </w:r>
          </w:p>
        </w:tc>
        <w:tc>
          <w:tcPr>
            <w:tcW w:w="4122" w:type="dxa"/>
            <w:vAlign w:val="center"/>
          </w:tcPr>
          <w:p w14:paraId="479D542C" w14:textId="03787596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Restitution du contenu total en vapeur d’eau au-dessus des nuages à partir d’observations satellite SWIR</w:t>
            </w:r>
          </w:p>
        </w:tc>
        <w:tc>
          <w:tcPr>
            <w:tcW w:w="3920" w:type="dxa"/>
            <w:vAlign w:val="center"/>
          </w:tcPr>
          <w:p w14:paraId="53810425" w14:textId="54B691E6" w:rsidR="007B16E0" w:rsidRPr="00FD32DB" w:rsidRDefault="00F221AE" w:rsidP="00FD32DB">
            <w:pPr>
              <w:pStyle w:val="Sansinterligne"/>
              <w:rPr>
                <w:sz w:val="24"/>
                <w:szCs w:val="24"/>
              </w:rPr>
            </w:pPr>
            <w:hyperlink r:id="rId16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7B16E0" w14:paraId="76D7F6F8" w14:textId="47274187" w:rsidTr="00FD32DB">
        <w:trPr>
          <w:jc w:val="center"/>
        </w:trPr>
        <w:tc>
          <w:tcPr>
            <w:tcW w:w="1408" w:type="dxa"/>
            <w:vAlign w:val="center"/>
          </w:tcPr>
          <w:p w14:paraId="7945E7D8" w14:textId="562A757D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02/12/2024</w:t>
            </w:r>
          </w:p>
        </w:tc>
        <w:tc>
          <w:tcPr>
            <w:tcW w:w="1972" w:type="dxa"/>
            <w:vAlign w:val="center"/>
          </w:tcPr>
          <w:p w14:paraId="35EA1DBE" w14:textId="7777777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Paul Myers</w:t>
            </w:r>
          </w:p>
          <w:p w14:paraId="09DC38AA" w14:textId="7183D9FD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Paul Kushner</w:t>
            </w:r>
          </w:p>
        </w:tc>
        <w:tc>
          <w:tcPr>
            <w:tcW w:w="2747" w:type="dxa"/>
            <w:vAlign w:val="center"/>
          </w:tcPr>
          <w:p w14:paraId="6A4EA230" w14:textId="7777777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Université d’Alberta (Canada)</w:t>
            </w:r>
          </w:p>
          <w:p w14:paraId="60769A83" w14:textId="65B0FF33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Université de Toronto (Canada)</w:t>
            </w:r>
          </w:p>
        </w:tc>
        <w:tc>
          <w:tcPr>
            <w:tcW w:w="4122" w:type="dxa"/>
            <w:vAlign w:val="center"/>
          </w:tcPr>
          <w:p w14:paraId="523B39B8" w14:textId="77777777" w:rsidR="007B16E0" w:rsidRPr="00FD32DB" w:rsidRDefault="007B16E0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Exploration of Lab60: A 1/60</w:t>
            </w:r>
            <w:r w:rsidRPr="00FD32DB">
              <w:rPr>
                <w:sz w:val="24"/>
                <w:szCs w:val="24"/>
                <w:vertAlign w:val="superscript"/>
                <w:lang w:val="en-CA"/>
              </w:rPr>
              <w:t>th</w:t>
            </w:r>
            <w:r w:rsidRPr="00FD32DB">
              <w:rPr>
                <w:sz w:val="24"/>
                <w:szCs w:val="24"/>
                <w:lang w:val="en-CA"/>
              </w:rPr>
              <w:t xml:space="preserve"> degree AGRIF nest of the Labrador Sea</w:t>
            </w:r>
          </w:p>
          <w:p w14:paraId="41127BBE" w14:textId="45221ACA" w:rsidR="007B16E0" w:rsidRPr="00FD32DB" w:rsidRDefault="007B16E0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Value added of regionally refined earth system models in simulation of extreme wind events</w:t>
            </w:r>
          </w:p>
        </w:tc>
        <w:tc>
          <w:tcPr>
            <w:tcW w:w="3920" w:type="dxa"/>
            <w:vAlign w:val="center"/>
          </w:tcPr>
          <w:p w14:paraId="4809AAB0" w14:textId="68BF0B77" w:rsidR="007B16E0" w:rsidRPr="00FD32DB" w:rsidRDefault="00F221AE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hyperlink r:id="rId17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75FDED06" w14:textId="49FE318C" w:rsidTr="00FD32DB">
        <w:trPr>
          <w:jc w:val="center"/>
        </w:trPr>
        <w:tc>
          <w:tcPr>
            <w:tcW w:w="1408" w:type="dxa"/>
            <w:vAlign w:val="center"/>
          </w:tcPr>
          <w:p w14:paraId="7D903375" w14:textId="297B0826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23/10/2024</w:t>
            </w:r>
          </w:p>
        </w:tc>
        <w:tc>
          <w:tcPr>
            <w:tcW w:w="1972" w:type="dxa"/>
            <w:vAlign w:val="center"/>
          </w:tcPr>
          <w:p w14:paraId="20131BEC" w14:textId="6FF47524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Shivangi Tiwari</w:t>
            </w:r>
          </w:p>
        </w:tc>
        <w:tc>
          <w:tcPr>
            <w:tcW w:w="2747" w:type="dxa"/>
            <w:vAlign w:val="center"/>
          </w:tcPr>
          <w:p w14:paraId="1822EF80" w14:textId="2AA34C6C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Doctorante / ESCER</w:t>
            </w:r>
          </w:p>
        </w:tc>
        <w:tc>
          <w:tcPr>
            <w:tcW w:w="4122" w:type="dxa"/>
            <w:vAlign w:val="center"/>
          </w:tcPr>
          <w:p w14:paraId="0F4AAEE9" w14:textId="54BF7063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Impacts à distance du Sahara vert du milieu de l’Holocène sur le climat mondial</w:t>
            </w:r>
          </w:p>
        </w:tc>
        <w:tc>
          <w:tcPr>
            <w:tcW w:w="3920" w:type="dxa"/>
            <w:vAlign w:val="center"/>
          </w:tcPr>
          <w:p w14:paraId="37BFB2C8" w14:textId="072EFBF5" w:rsidR="007B16E0" w:rsidRPr="00FD32DB" w:rsidRDefault="005132B9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Non disponible</w:t>
            </w:r>
          </w:p>
        </w:tc>
      </w:tr>
      <w:tr w:rsidR="007B16E0" w:rsidRPr="005D399F" w14:paraId="3AD02306" w14:textId="3DBFAA54" w:rsidTr="00FD32DB">
        <w:trPr>
          <w:jc w:val="center"/>
        </w:trPr>
        <w:tc>
          <w:tcPr>
            <w:tcW w:w="1408" w:type="dxa"/>
            <w:vAlign w:val="center"/>
          </w:tcPr>
          <w:p w14:paraId="311A02FB" w14:textId="5DDC645C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17/04/2024</w:t>
            </w:r>
          </w:p>
        </w:tc>
        <w:tc>
          <w:tcPr>
            <w:tcW w:w="1972" w:type="dxa"/>
            <w:vAlign w:val="center"/>
          </w:tcPr>
          <w:p w14:paraId="4DF12230" w14:textId="6B030CB0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Yannick Hémond</w:t>
            </w:r>
          </w:p>
        </w:tc>
        <w:tc>
          <w:tcPr>
            <w:tcW w:w="2747" w:type="dxa"/>
            <w:vAlign w:val="center"/>
          </w:tcPr>
          <w:p w14:paraId="36B95E75" w14:textId="6F0AB206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UQAM</w:t>
            </w:r>
          </w:p>
        </w:tc>
        <w:tc>
          <w:tcPr>
            <w:tcW w:w="4122" w:type="dxa"/>
            <w:vAlign w:val="center"/>
          </w:tcPr>
          <w:p w14:paraId="0069923D" w14:textId="085C7436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La gestion des risques ne concerne pas que l’aléa !</w:t>
            </w:r>
          </w:p>
        </w:tc>
        <w:tc>
          <w:tcPr>
            <w:tcW w:w="3920" w:type="dxa"/>
            <w:vAlign w:val="center"/>
          </w:tcPr>
          <w:p w14:paraId="7CF626F6" w14:textId="177057E6" w:rsidR="007B16E0" w:rsidRPr="00FD32DB" w:rsidRDefault="005132B9" w:rsidP="00FD32DB">
            <w:pPr>
              <w:pStyle w:val="Sansinterligne"/>
              <w:rPr>
                <w:sz w:val="24"/>
                <w:szCs w:val="24"/>
              </w:rPr>
            </w:pPr>
            <w:hyperlink r:id="rId18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031534C4" w14:textId="6E0A704C" w:rsidTr="00FD32DB">
        <w:trPr>
          <w:jc w:val="center"/>
        </w:trPr>
        <w:tc>
          <w:tcPr>
            <w:tcW w:w="1408" w:type="dxa"/>
            <w:vAlign w:val="center"/>
          </w:tcPr>
          <w:p w14:paraId="76499791" w14:textId="5F95F9F9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30/09/2022</w:t>
            </w:r>
          </w:p>
        </w:tc>
        <w:tc>
          <w:tcPr>
            <w:tcW w:w="1972" w:type="dxa"/>
            <w:vAlign w:val="center"/>
          </w:tcPr>
          <w:p w14:paraId="00489B34" w14:textId="17A3BD33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Nils Poncet</w:t>
            </w:r>
          </w:p>
        </w:tc>
        <w:tc>
          <w:tcPr>
            <w:tcW w:w="2747" w:type="dxa"/>
            <w:vAlign w:val="center"/>
          </w:tcPr>
          <w:p w14:paraId="7C76C160" w14:textId="7F9DFBAE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Doctorant / Centre National de Recherches Météorologiques (France)</w:t>
            </w:r>
          </w:p>
        </w:tc>
        <w:tc>
          <w:tcPr>
            <w:tcW w:w="4122" w:type="dxa"/>
            <w:vAlign w:val="center"/>
          </w:tcPr>
          <w:p w14:paraId="72E57583" w14:textId="6ACD3E3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Est-ce qu’un modèle de climat à haute résolution permet d’améliorer la simulation des crues rapides ? Cas d’étude sur un bassin versant méditerranéen</w:t>
            </w:r>
          </w:p>
        </w:tc>
        <w:tc>
          <w:tcPr>
            <w:tcW w:w="3920" w:type="dxa"/>
            <w:vAlign w:val="center"/>
          </w:tcPr>
          <w:p w14:paraId="2182FBB0" w14:textId="25C28BDC" w:rsidR="007B16E0" w:rsidRPr="00FD32DB" w:rsidRDefault="005132B9" w:rsidP="00FD32DB">
            <w:pPr>
              <w:pStyle w:val="Sansinterligne"/>
              <w:rPr>
                <w:sz w:val="24"/>
                <w:szCs w:val="24"/>
              </w:rPr>
            </w:pPr>
            <w:hyperlink r:id="rId19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2C9DD577" w14:textId="41F0A743" w:rsidTr="00FD32DB">
        <w:trPr>
          <w:jc w:val="center"/>
        </w:trPr>
        <w:tc>
          <w:tcPr>
            <w:tcW w:w="1408" w:type="dxa"/>
            <w:vAlign w:val="center"/>
          </w:tcPr>
          <w:p w14:paraId="032C8A9C" w14:textId="3E13050E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16/09/2022</w:t>
            </w:r>
          </w:p>
        </w:tc>
        <w:tc>
          <w:tcPr>
            <w:tcW w:w="1972" w:type="dxa"/>
            <w:vAlign w:val="center"/>
          </w:tcPr>
          <w:p w14:paraId="5ECE401D" w14:textId="7AB5C73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proofErr w:type="spellStart"/>
            <w:r w:rsidRPr="00FD32DB">
              <w:rPr>
                <w:sz w:val="24"/>
                <w:szCs w:val="24"/>
              </w:rPr>
              <w:t>Bûn</w:t>
            </w:r>
            <w:proofErr w:type="spellEnd"/>
            <w:r w:rsidRPr="00FD32DB">
              <w:rPr>
                <w:sz w:val="24"/>
                <w:szCs w:val="24"/>
              </w:rPr>
              <w:t>-Kim San</w:t>
            </w:r>
          </w:p>
        </w:tc>
        <w:tc>
          <w:tcPr>
            <w:tcW w:w="2747" w:type="dxa"/>
            <w:vAlign w:val="center"/>
          </w:tcPr>
          <w:p w14:paraId="297E7048" w14:textId="2AA8A71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Stagiaire / École Nationale de la Météorologie (France)</w:t>
            </w:r>
          </w:p>
        </w:tc>
        <w:tc>
          <w:tcPr>
            <w:tcW w:w="4122" w:type="dxa"/>
            <w:vAlign w:val="center"/>
          </w:tcPr>
          <w:p w14:paraId="72A6392B" w14:textId="231E8E4C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Développement d’indices de convection en lien avec l’occurrence des éclairs et des feux de forêt au Canada</w:t>
            </w:r>
          </w:p>
        </w:tc>
        <w:tc>
          <w:tcPr>
            <w:tcW w:w="3920" w:type="dxa"/>
            <w:vAlign w:val="center"/>
          </w:tcPr>
          <w:p w14:paraId="484D96E5" w14:textId="7B41BEFA" w:rsidR="007B16E0" w:rsidRPr="00FD32DB" w:rsidRDefault="00C348F1" w:rsidP="00FD32DB">
            <w:pPr>
              <w:pStyle w:val="Sansinterligne"/>
              <w:rPr>
                <w:sz w:val="24"/>
                <w:szCs w:val="24"/>
              </w:rPr>
            </w:pPr>
            <w:hyperlink r:id="rId20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2A3DDC36" w14:textId="562B3C62" w:rsidTr="00FD32DB">
        <w:trPr>
          <w:jc w:val="center"/>
        </w:trPr>
        <w:tc>
          <w:tcPr>
            <w:tcW w:w="1408" w:type="dxa"/>
            <w:vAlign w:val="center"/>
          </w:tcPr>
          <w:p w14:paraId="43A27E84" w14:textId="2235DA03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17/06/2022</w:t>
            </w:r>
          </w:p>
        </w:tc>
        <w:tc>
          <w:tcPr>
            <w:tcW w:w="1972" w:type="dxa"/>
            <w:vAlign w:val="center"/>
          </w:tcPr>
          <w:p w14:paraId="06F96921" w14:textId="7777777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Clémence Benoit</w:t>
            </w:r>
          </w:p>
          <w:p w14:paraId="4BDC63BF" w14:textId="2942C7C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Jonathan Durand</w:t>
            </w:r>
          </w:p>
        </w:tc>
        <w:tc>
          <w:tcPr>
            <w:tcW w:w="2747" w:type="dxa"/>
            <w:vAlign w:val="center"/>
          </w:tcPr>
          <w:p w14:paraId="60EB6F66" w14:textId="1B6C1611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Chercheurs / ESCER</w:t>
            </w:r>
          </w:p>
        </w:tc>
        <w:tc>
          <w:tcPr>
            <w:tcW w:w="4122" w:type="dxa"/>
            <w:vAlign w:val="center"/>
          </w:tcPr>
          <w:p w14:paraId="431D942A" w14:textId="6AA17B3E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Développement d’une plateforme Web pour le suivi, la surveillance et l’analyse des risques de feux de forêts à travers le Canada</w:t>
            </w:r>
          </w:p>
        </w:tc>
        <w:tc>
          <w:tcPr>
            <w:tcW w:w="3920" w:type="dxa"/>
            <w:vAlign w:val="center"/>
          </w:tcPr>
          <w:p w14:paraId="53B85C55" w14:textId="4BED2E7A" w:rsidR="007B16E0" w:rsidRPr="00FD32DB" w:rsidRDefault="00C348F1" w:rsidP="00FD32DB">
            <w:pPr>
              <w:pStyle w:val="Sansinterligne"/>
              <w:rPr>
                <w:sz w:val="24"/>
                <w:szCs w:val="24"/>
              </w:rPr>
            </w:pPr>
            <w:hyperlink r:id="rId21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37703C64" w14:textId="63170176" w:rsidTr="00FD32DB">
        <w:trPr>
          <w:jc w:val="center"/>
        </w:trPr>
        <w:tc>
          <w:tcPr>
            <w:tcW w:w="1408" w:type="dxa"/>
            <w:vAlign w:val="center"/>
          </w:tcPr>
          <w:p w14:paraId="2C4F6E2C" w14:textId="67C9918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lastRenderedPageBreak/>
              <w:t>14/04/2022</w:t>
            </w:r>
          </w:p>
        </w:tc>
        <w:tc>
          <w:tcPr>
            <w:tcW w:w="1972" w:type="dxa"/>
            <w:vAlign w:val="center"/>
          </w:tcPr>
          <w:p w14:paraId="7E424919" w14:textId="3AE0FA01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Yan Boulanger</w:t>
            </w:r>
          </w:p>
        </w:tc>
        <w:tc>
          <w:tcPr>
            <w:tcW w:w="2747" w:type="dxa"/>
            <w:vAlign w:val="center"/>
          </w:tcPr>
          <w:p w14:paraId="4FFB5059" w14:textId="63E3CBE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associé et chercheur / UQAR et SCF (Canada)</w:t>
            </w:r>
          </w:p>
        </w:tc>
        <w:tc>
          <w:tcPr>
            <w:tcW w:w="4122" w:type="dxa"/>
            <w:vAlign w:val="center"/>
          </w:tcPr>
          <w:p w14:paraId="7746415E" w14:textId="3512716D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Impacts des changements climatiques sur les paysages forestiers et l’habitat du caribou</w:t>
            </w:r>
          </w:p>
        </w:tc>
        <w:tc>
          <w:tcPr>
            <w:tcW w:w="3920" w:type="dxa"/>
            <w:vAlign w:val="center"/>
          </w:tcPr>
          <w:p w14:paraId="049FECE7" w14:textId="6BFA3EDD" w:rsidR="007B16E0" w:rsidRPr="00FD32DB" w:rsidRDefault="008C543D" w:rsidP="00FD32DB">
            <w:pPr>
              <w:pStyle w:val="Sansinterligne"/>
              <w:rPr>
                <w:sz w:val="24"/>
                <w:szCs w:val="24"/>
              </w:rPr>
            </w:pPr>
            <w:hyperlink r:id="rId22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650DF4D2" w14:textId="658F3399" w:rsidTr="00FD32DB">
        <w:trPr>
          <w:jc w:val="center"/>
        </w:trPr>
        <w:tc>
          <w:tcPr>
            <w:tcW w:w="1408" w:type="dxa"/>
            <w:vAlign w:val="center"/>
          </w:tcPr>
          <w:p w14:paraId="65CAD531" w14:textId="7F3F7D9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06/04/2022</w:t>
            </w:r>
          </w:p>
        </w:tc>
        <w:tc>
          <w:tcPr>
            <w:tcW w:w="1972" w:type="dxa"/>
            <w:vAlign w:val="center"/>
          </w:tcPr>
          <w:p w14:paraId="3161A8D2" w14:textId="1F8DD90D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Alejandro Di Luca</w:t>
            </w:r>
          </w:p>
        </w:tc>
        <w:tc>
          <w:tcPr>
            <w:tcW w:w="2747" w:type="dxa"/>
            <w:vAlign w:val="center"/>
          </w:tcPr>
          <w:p w14:paraId="0A9648F9" w14:textId="44DA4C62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ESCER</w:t>
            </w:r>
          </w:p>
        </w:tc>
        <w:tc>
          <w:tcPr>
            <w:tcW w:w="4122" w:type="dxa"/>
            <w:vAlign w:val="center"/>
          </w:tcPr>
          <w:p w14:paraId="427A3347" w14:textId="1F4CA839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Le Québec et l’est de l’Amérique du Nord dans le 6</w:t>
            </w:r>
            <w:r w:rsidRPr="00FD32DB">
              <w:rPr>
                <w:sz w:val="24"/>
                <w:szCs w:val="24"/>
                <w:vertAlign w:val="superscript"/>
              </w:rPr>
              <w:t>e</w:t>
            </w:r>
            <w:r w:rsidRPr="00FD32DB">
              <w:rPr>
                <w:sz w:val="24"/>
                <w:szCs w:val="24"/>
              </w:rPr>
              <w:t xml:space="preserve"> rapport du Groupe d’experts intergouvernemental sur l’évolution du climat</w:t>
            </w:r>
          </w:p>
        </w:tc>
        <w:tc>
          <w:tcPr>
            <w:tcW w:w="3920" w:type="dxa"/>
            <w:vAlign w:val="center"/>
          </w:tcPr>
          <w:p w14:paraId="41BB6DE4" w14:textId="3DA6B0BC" w:rsidR="007B16E0" w:rsidRPr="00FD32DB" w:rsidRDefault="008C543D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Non disponible</w:t>
            </w:r>
          </w:p>
        </w:tc>
      </w:tr>
      <w:tr w:rsidR="007B16E0" w:rsidRPr="005D399F" w14:paraId="1F6242B5" w14:textId="1051B8E0" w:rsidTr="00FD32DB">
        <w:trPr>
          <w:jc w:val="center"/>
        </w:trPr>
        <w:tc>
          <w:tcPr>
            <w:tcW w:w="1408" w:type="dxa"/>
            <w:vAlign w:val="center"/>
          </w:tcPr>
          <w:p w14:paraId="05E52F73" w14:textId="228914B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30/03/2022</w:t>
            </w:r>
          </w:p>
        </w:tc>
        <w:tc>
          <w:tcPr>
            <w:tcW w:w="1972" w:type="dxa"/>
            <w:vAlign w:val="center"/>
          </w:tcPr>
          <w:p w14:paraId="4459FDC2" w14:textId="5DCC3A43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Pascal Yiacouvakis</w:t>
            </w:r>
          </w:p>
        </w:tc>
        <w:tc>
          <w:tcPr>
            <w:tcW w:w="2747" w:type="dxa"/>
            <w:vAlign w:val="center"/>
          </w:tcPr>
          <w:p w14:paraId="4B68D10B" w14:textId="0BEDF61A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Météorologue à la télévision de Radio-Canada</w:t>
            </w:r>
          </w:p>
        </w:tc>
        <w:tc>
          <w:tcPr>
            <w:tcW w:w="4122" w:type="dxa"/>
            <w:vAlign w:val="center"/>
          </w:tcPr>
          <w:p w14:paraId="0F287D79" w14:textId="31750DC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Mon parcours en météorologie depuis 37 ans</w:t>
            </w:r>
          </w:p>
        </w:tc>
        <w:tc>
          <w:tcPr>
            <w:tcW w:w="3920" w:type="dxa"/>
            <w:vAlign w:val="center"/>
          </w:tcPr>
          <w:p w14:paraId="2A2E1FD9" w14:textId="172CDB96" w:rsidR="007B16E0" w:rsidRPr="00FD32DB" w:rsidRDefault="008C543D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Non disponible</w:t>
            </w:r>
          </w:p>
        </w:tc>
      </w:tr>
      <w:tr w:rsidR="007B16E0" w:rsidRPr="005D399F" w14:paraId="133E699C" w14:textId="3338A3F8" w:rsidTr="00FD32DB">
        <w:trPr>
          <w:jc w:val="center"/>
        </w:trPr>
        <w:tc>
          <w:tcPr>
            <w:tcW w:w="1408" w:type="dxa"/>
            <w:vAlign w:val="center"/>
          </w:tcPr>
          <w:p w14:paraId="36EEF9DA" w14:textId="5C663972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02/02/2022</w:t>
            </w:r>
          </w:p>
        </w:tc>
        <w:tc>
          <w:tcPr>
            <w:tcW w:w="1972" w:type="dxa"/>
            <w:vAlign w:val="center"/>
          </w:tcPr>
          <w:p w14:paraId="08F3F997" w14:textId="58B6B7F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Mathieu Boudreault</w:t>
            </w:r>
          </w:p>
        </w:tc>
        <w:tc>
          <w:tcPr>
            <w:tcW w:w="2747" w:type="dxa"/>
            <w:vAlign w:val="center"/>
          </w:tcPr>
          <w:p w14:paraId="12BABDB8" w14:textId="159F4D7B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ESCER</w:t>
            </w:r>
          </w:p>
        </w:tc>
        <w:tc>
          <w:tcPr>
            <w:tcW w:w="4122" w:type="dxa"/>
            <w:vAlign w:val="center"/>
          </w:tcPr>
          <w:p w14:paraId="210D0799" w14:textId="70554A2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L’industrie de l’assurance et de la modélisation des catastrophes : un terreau fertile pour les étudiants en sciences du climat et de l’environnement</w:t>
            </w:r>
          </w:p>
        </w:tc>
        <w:tc>
          <w:tcPr>
            <w:tcW w:w="3920" w:type="dxa"/>
            <w:vAlign w:val="center"/>
          </w:tcPr>
          <w:p w14:paraId="1EF73970" w14:textId="08414943" w:rsidR="007B16E0" w:rsidRPr="00FD32DB" w:rsidRDefault="00E50ACF" w:rsidP="00FD32DB">
            <w:pPr>
              <w:pStyle w:val="Sansinterligne"/>
              <w:rPr>
                <w:sz w:val="24"/>
                <w:szCs w:val="24"/>
              </w:rPr>
            </w:pPr>
            <w:hyperlink r:id="rId23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53DC1572" w14:textId="5A83D2A5" w:rsidTr="00FD32DB">
        <w:trPr>
          <w:jc w:val="center"/>
        </w:trPr>
        <w:tc>
          <w:tcPr>
            <w:tcW w:w="1408" w:type="dxa"/>
            <w:vAlign w:val="center"/>
          </w:tcPr>
          <w:p w14:paraId="43AF4B1C" w14:textId="3D2FA6E2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09/06/2021</w:t>
            </w:r>
          </w:p>
        </w:tc>
        <w:tc>
          <w:tcPr>
            <w:tcW w:w="1972" w:type="dxa"/>
            <w:vAlign w:val="center"/>
          </w:tcPr>
          <w:p w14:paraId="36E1501B" w14:textId="6821F83A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Jonathan Durand</w:t>
            </w:r>
          </w:p>
        </w:tc>
        <w:tc>
          <w:tcPr>
            <w:tcW w:w="2747" w:type="dxa"/>
            <w:vAlign w:val="center"/>
          </w:tcPr>
          <w:p w14:paraId="7CCAFAF7" w14:textId="58F6F84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 postdoctoral / ESCER</w:t>
            </w:r>
          </w:p>
        </w:tc>
        <w:tc>
          <w:tcPr>
            <w:tcW w:w="4122" w:type="dxa"/>
            <w:vAlign w:val="center"/>
          </w:tcPr>
          <w:p w14:paraId="120AC9CC" w14:textId="0667721C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Amélioration des prévisions météorologiques mensuelles, saisonnières et interannuelles concernant les feux de forêt au Canada</w:t>
            </w:r>
          </w:p>
        </w:tc>
        <w:tc>
          <w:tcPr>
            <w:tcW w:w="3920" w:type="dxa"/>
            <w:vAlign w:val="center"/>
          </w:tcPr>
          <w:p w14:paraId="0E34EFB1" w14:textId="50150BAA" w:rsidR="007B16E0" w:rsidRPr="00FD32DB" w:rsidRDefault="00E50ACF" w:rsidP="00FD32DB">
            <w:pPr>
              <w:pStyle w:val="Sansinterligne"/>
              <w:rPr>
                <w:sz w:val="24"/>
                <w:szCs w:val="24"/>
              </w:rPr>
            </w:pPr>
            <w:hyperlink r:id="rId24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7B16E0" w14:paraId="69141CC2" w14:textId="2A90B0F8" w:rsidTr="00FD32DB">
        <w:trPr>
          <w:jc w:val="center"/>
        </w:trPr>
        <w:tc>
          <w:tcPr>
            <w:tcW w:w="1408" w:type="dxa"/>
            <w:vAlign w:val="center"/>
          </w:tcPr>
          <w:p w14:paraId="68606CB7" w14:textId="43A029A0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23/02/2021</w:t>
            </w:r>
          </w:p>
        </w:tc>
        <w:tc>
          <w:tcPr>
            <w:tcW w:w="1972" w:type="dxa"/>
            <w:vAlign w:val="center"/>
          </w:tcPr>
          <w:p w14:paraId="5637A3D0" w14:textId="7269AF3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Roberto Ingrosso</w:t>
            </w:r>
          </w:p>
        </w:tc>
        <w:tc>
          <w:tcPr>
            <w:tcW w:w="2747" w:type="dxa"/>
            <w:vAlign w:val="center"/>
          </w:tcPr>
          <w:p w14:paraId="2F943BA7" w14:textId="0807FD2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Doctorant / ESCER</w:t>
            </w:r>
          </w:p>
        </w:tc>
        <w:tc>
          <w:tcPr>
            <w:tcW w:w="4122" w:type="dxa"/>
            <w:vAlign w:val="center"/>
          </w:tcPr>
          <w:p w14:paraId="64C14E62" w14:textId="0BEC5C06" w:rsidR="007B16E0" w:rsidRPr="00FD32DB" w:rsidRDefault="007B16E0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The regional climate impacts of the Great Green Wall in northern Africa</w:t>
            </w:r>
          </w:p>
        </w:tc>
        <w:tc>
          <w:tcPr>
            <w:tcW w:w="3920" w:type="dxa"/>
            <w:vAlign w:val="center"/>
          </w:tcPr>
          <w:p w14:paraId="0BE1E82C" w14:textId="2B89D2A0" w:rsidR="007B16E0" w:rsidRPr="00FD32DB" w:rsidRDefault="009F7298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hyperlink r:id="rId25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7B16E0" w14:paraId="6846BD5E" w14:textId="5459876F" w:rsidTr="00FD32DB">
        <w:trPr>
          <w:jc w:val="center"/>
        </w:trPr>
        <w:tc>
          <w:tcPr>
            <w:tcW w:w="1408" w:type="dxa"/>
            <w:vAlign w:val="center"/>
          </w:tcPr>
          <w:p w14:paraId="2327A8CF" w14:textId="7CDB9CE1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18/02/2021</w:t>
            </w:r>
          </w:p>
        </w:tc>
        <w:tc>
          <w:tcPr>
            <w:tcW w:w="1972" w:type="dxa"/>
            <w:vAlign w:val="center"/>
          </w:tcPr>
          <w:p w14:paraId="4383C3D2" w14:textId="101E6CDC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 xml:space="preserve">Shahin E. </w:t>
            </w:r>
            <w:proofErr w:type="spellStart"/>
            <w:r w:rsidRPr="00FD32DB">
              <w:rPr>
                <w:sz w:val="24"/>
                <w:szCs w:val="24"/>
              </w:rPr>
              <w:t>Dashtgard</w:t>
            </w:r>
            <w:proofErr w:type="spellEnd"/>
          </w:p>
        </w:tc>
        <w:tc>
          <w:tcPr>
            <w:tcW w:w="2747" w:type="dxa"/>
            <w:vAlign w:val="center"/>
          </w:tcPr>
          <w:p w14:paraId="30FC3917" w14:textId="7A42F6FB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Université Simon Fraser (Canada)</w:t>
            </w:r>
          </w:p>
        </w:tc>
        <w:tc>
          <w:tcPr>
            <w:tcW w:w="4122" w:type="dxa"/>
            <w:vAlign w:val="center"/>
          </w:tcPr>
          <w:p w14:paraId="5726ED1D" w14:textId="7609EAD3" w:rsidR="007B16E0" w:rsidRPr="00FD32DB" w:rsidRDefault="007B16E0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Tropical cyclones and their expressions in shallow-marine sedimentary strata</w:t>
            </w:r>
          </w:p>
        </w:tc>
        <w:tc>
          <w:tcPr>
            <w:tcW w:w="3920" w:type="dxa"/>
            <w:vAlign w:val="center"/>
          </w:tcPr>
          <w:p w14:paraId="09AD88E4" w14:textId="2C62E777" w:rsidR="007B16E0" w:rsidRPr="00FD32DB" w:rsidRDefault="009F7298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Non disponible</w:t>
            </w:r>
          </w:p>
        </w:tc>
      </w:tr>
      <w:tr w:rsidR="007B16E0" w:rsidRPr="005D399F" w14:paraId="5ADF945A" w14:textId="43A2E416" w:rsidTr="00FD32DB">
        <w:trPr>
          <w:jc w:val="center"/>
        </w:trPr>
        <w:tc>
          <w:tcPr>
            <w:tcW w:w="1408" w:type="dxa"/>
            <w:vAlign w:val="center"/>
          </w:tcPr>
          <w:p w14:paraId="22E08FA0" w14:textId="4E4B2CE4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13/01/2021</w:t>
            </w:r>
          </w:p>
        </w:tc>
        <w:tc>
          <w:tcPr>
            <w:tcW w:w="1972" w:type="dxa"/>
            <w:vAlign w:val="center"/>
          </w:tcPr>
          <w:p w14:paraId="1BF2B4C2" w14:textId="35060BC2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Marko Markovic</w:t>
            </w:r>
          </w:p>
        </w:tc>
        <w:tc>
          <w:tcPr>
            <w:tcW w:w="2747" w:type="dxa"/>
            <w:vAlign w:val="center"/>
          </w:tcPr>
          <w:p w14:paraId="490D42D4" w14:textId="43FDDEA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 / Environnement et Changement climatique Canada</w:t>
            </w:r>
          </w:p>
        </w:tc>
        <w:tc>
          <w:tcPr>
            <w:tcW w:w="4122" w:type="dxa"/>
            <w:vAlign w:val="center"/>
          </w:tcPr>
          <w:p w14:paraId="1CC99C61" w14:textId="7D5389F3" w:rsidR="007B16E0" w:rsidRPr="00FD32DB" w:rsidRDefault="007B16E0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proofErr w:type="spellStart"/>
            <w:r w:rsidRPr="00FD32DB">
              <w:rPr>
                <w:sz w:val="24"/>
                <w:szCs w:val="24"/>
              </w:rPr>
              <w:t>Seasonal</w:t>
            </w:r>
            <w:proofErr w:type="spellEnd"/>
            <w:r w:rsidRPr="00FD32DB">
              <w:rPr>
                <w:sz w:val="24"/>
                <w:szCs w:val="24"/>
              </w:rPr>
              <w:t xml:space="preserve"> </w:t>
            </w:r>
            <w:proofErr w:type="spellStart"/>
            <w:r w:rsidRPr="00FD32DB">
              <w:rPr>
                <w:sz w:val="24"/>
                <w:szCs w:val="24"/>
              </w:rPr>
              <w:t>Forecasting</w:t>
            </w:r>
            <w:proofErr w:type="spellEnd"/>
            <w:r w:rsidRPr="00FD32DB">
              <w:rPr>
                <w:sz w:val="24"/>
                <w:szCs w:val="24"/>
              </w:rPr>
              <w:t xml:space="preserve"> at ECCC</w:t>
            </w:r>
          </w:p>
        </w:tc>
        <w:tc>
          <w:tcPr>
            <w:tcW w:w="3920" w:type="dxa"/>
            <w:vAlign w:val="center"/>
          </w:tcPr>
          <w:p w14:paraId="5B14E779" w14:textId="40B59700" w:rsidR="007B16E0" w:rsidRPr="00FD32DB" w:rsidRDefault="00B156AD" w:rsidP="00FD32DB">
            <w:pPr>
              <w:pStyle w:val="Sansinterligne"/>
              <w:rPr>
                <w:sz w:val="24"/>
                <w:szCs w:val="24"/>
              </w:rPr>
            </w:pPr>
            <w:hyperlink r:id="rId26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004814F8" w14:textId="3F4AC315" w:rsidTr="00FD32DB">
        <w:trPr>
          <w:jc w:val="center"/>
        </w:trPr>
        <w:tc>
          <w:tcPr>
            <w:tcW w:w="1408" w:type="dxa"/>
            <w:vAlign w:val="center"/>
          </w:tcPr>
          <w:p w14:paraId="0458F01A" w14:textId="68590DA3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lastRenderedPageBreak/>
              <w:t>18/11/2020</w:t>
            </w:r>
          </w:p>
        </w:tc>
        <w:tc>
          <w:tcPr>
            <w:tcW w:w="1972" w:type="dxa"/>
            <w:vAlign w:val="center"/>
          </w:tcPr>
          <w:p w14:paraId="62FFBA4F" w14:textId="3B6D121D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Alejandro Di Luca</w:t>
            </w:r>
          </w:p>
        </w:tc>
        <w:tc>
          <w:tcPr>
            <w:tcW w:w="2747" w:type="dxa"/>
            <w:vAlign w:val="center"/>
          </w:tcPr>
          <w:p w14:paraId="079B50A1" w14:textId="20FC3EF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ESCER</w:t>
            </w:r>
          </w:p>
        </w:tc>
        <w:tc>
          <w:tcPr>
            <w:tcW w:w="4122" w:type="dxa"/>
            <w:vAlign w:val="center"/>
          </w:tcPr>
          <w:p w14:paraId="6C70E17D" w14:textId="1A5784B0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Tout ce qui brille n’est pas de l’or : compensation d’erreurs dans les modèles climatiques</w:t>
            </w:r>
          </w:p>
        </w:tc>
        <w:tc>
          <w:tcPr>
            <w:tcW w:w="3920" w:type="dxa"/>
            <w:vAlign w:val="center"/>
          </w:tcPr>
          <w:p w14:paraId="322ADB31" w14:textId="75F68698" w:rsidR="007B16E0" w:rsidRPr="00FD32DB" w:rsidRDefault="00B156AD" w:rsidP="00FD32DB">
            <w:pPr>
              <w:pStyle w:val="Sansinterligne"/>
              <w:rPr>
                <w:sz w:val="24"/>
                <w:szCs w:val="24"/>
              </w:rPr>
            </w:pPr>
            <w:hyperlink r:id="rId27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2FF2919C" w14:textId="7D40E8B7" w:rsidTr="00FD32DB">
        <w:trPr>
          <w:jc w:val="center"/>
        </w:trPr>
        <w:tc>
          <w:tcPr>
            <w:tcW w:w="1408" w:type="dxa"/>
            <w:vAlign w:val="center"/>
          </w:tcPr>
          <w:p w14:paraId="4E108E04" w14:textId="07C8DDA0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21/10/2020</w:t>
            </w:r>
          </w:p>
        </w:tc>
        <w:tc>
          <w:tcPr>
            <w:tcW w:w="1972" w:type="dxa"/>
            <w:vAlign w:val="center"/>
          </w:tcPr>
          <w:p w14:paraId="6C250312" w14:textId="3FEAEF5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François Roberge</w:t>
            </w:r>
          </w:p>
        </w:tc>
        <w:tc>
          <w:tcPr>
            <w:tcW w:w="2747" w:type="dxa"/>
            <w:vAlign w:val="center"/>
          </w:tcPr>
          <w:p w14:paraId="62F3BEA6" w14:textId="16846F5A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 / ESCER</w:t>
            </w:r>
          </w:p>
        </w:tc>
        <w:tc>
          <w:tcPr>
            <w:tcW w:w="4122" w:type="dxa"/>
            <w:vAlign w:val="center"/>
          </w:tcPr>
          <w:p w14:paraId="3BE5E2E9" w14:textId="3397BE65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Développement de GEM5-MRCC6 à haute résolution : Application au cas de l’inondation 2017 dans le bassin versant de la rivière des Outaouais</w:t>
            </w:r>
          </w:p>
        </w:tc>
        <w:tc>
          <w:tcPr>
            <w:tcW w:w="3920" w:type="dxa"/>
            <w:vAlign w:val="center"/>
          </w:tcPr>
          <w:p w14:paraId="3E2CAEEA" w14:textId="5BD2E8F2" w:rsidR="007B16E0" w:rsidRPr="00FD32DB" w:rsidRDefault="00B156AD" w:rsidP="00FD32DB">
            <w:pPr>
              <w:pStyle w:val="Sansinterligne"/>
              <w:rPr>
                <w:sz w:val="24"/>
                <w:szCs w:val="24"/>
              </w:rPr>
            </w:pPr>
            <w:hyperlink r:id="rId28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30B9489F" w14:textId="790B2F2F" w:rsidTr="00FD32DB">
        <w:trPr>
          <w:jc w:val="center"/>
        </w:trPr>
        <w:tc>
          <w:tcPr>
            <w:tcW w:w="1408" w:type="dxa"/>
            <w:vAlign w:val="center"/>
          </w:tcPr>
          <w:p w14:paraId="207435D6" w14:textId="4F23C9D6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18/06/2020</w:t>
            </w:r>
          </w:p>
        </w:tc>
        <w:tc>
          <w:tcPr>
            <w:tcW w:w="1972" w:type="dxa"/>
            <w:vAlign w:val="center"/>
          </w:tcPr>
          <w:p w14:paraId="2542143B" w14:textId="2B02FAEC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Mathieu Boudreault</w:t>
            </w:r>
          </w:p>
        </w:tc>
        <w:tc>
          <w:tcPr>
            <w:tcW w:w="2747" w:type="dxa"/>
            <w:vAlign w:val="center"/>
          </w:tcPr>
          <w:p w14:paraId="730EEBD4" w14:textId="0D07CBE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Professeur / ESCER</w:t>
            </w:r>
          </w:p>
        </w:tc>
        <w:tc>
          <w:tcPr>
            <w:tcW w:w="4122" w:type="dxa"/>
            <w:vAlign w:val="center"/>
          </w:tcPr>
          <w:p w14:paraId="1E7A2066" w14:textId="20E187C7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Diversification spatiale des risques climatiques à l’échelle globale</w:t>
            </w:r>
          </w:p>
        </w:tc>
        <w:tc>
          <w:tcPr>
            <w:tcW w:w="3920" w:type="dxa"/>
            <w:vAlign w:val="center"/>
          </w:tcPr>
          <w:p w14:paraId="3D1E1390" w14:textId="1349A7D3" w:rsidR="007B16E0" w:rsidRPr="00FD32DB" w:rsidRDefault="0099476D" w:rsidP="00FD32DB">
            <w:pPr>
              <w:pStyle w:val="Sansinterligne"/>
              <w:rPr>
                <w:sz w:val="24"/>
                <w:szCs w:val="24"/>
              </w:rPr>
            </w:pPr>
            <w:hyperlink r:id="rId29" w:history="1">
              <w:r w:rsidRPr="00FD32DB">
                <w:rPr>
                  <w:rStyle w:val="Lienhypertexte"/>
                  <w:b/>
                  <w:bCs/>
                  <w:sz w:val="24"/>
                  <w:szCs w:val="24"/>
                </w:rPr>
                <w:t>Voir l'enregistrement</w:t>
              </w:r>
            </w:hyperlink>
          </w:p>
        </w:tc>
      </w:tr>
      <w:tr w:rsidR="007B16E0" w:rsidRPr="005D399F" w14:paraId="1A5DC1E0" w14:textId="004F7DFF" w:rsidTr="00FD32DB">
        <w:trPr>
          <w:jc w:val="center"/>
        </w:trPr>
        <w:tc>
          <w:tcPr>
            <w:tcW w:w="1408" w:type="dxa"/>
            <w:vAlign w:val="center"/>
          </w:tcPr>
          <w:p w14:paraId="74C3ADAA" w14:textId="19E369DF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15/01/2020</w:t>
            </w:r>
          </w:p>
        </w:tc>
        <w:tc>
          <w:tcPr>
            <w:tcW w:w="1972" w:type="dxa"/>
            <w:vAlign w:val="center"/>
          </w:tcPr>
          <w:p w14:paraId="11EA5BCE" w14:textId="44614C0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Paul Vaillancourt</w:t>
            </w:r>
          </w:p>
        </w:tc>
        <w:tc>
          <w:tcPr>
            <w:tcW w:w="2747" w:type="dxa"/>
            <w:vAlign w:val="center"/>
          </w:tcPr>
          <w:p w14:paraId="66D0A9DA" w14:textId="63AE9556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 / Environnement et Changement climatique Canada</w:t>
            </w:r>
          </w:p>
        </w:tc>
        <w:tc>
          <w:tcPr>
            <w:tcW w:w="4122" w:type="dxa"/>
            <w:vAlign w:val="center"/>
          </w:tcPr>
          <w:p w14:paraId="6E10FCFD" w14:textId="3BA3FA8E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Modernisation des paramétrisations de la physique atmosphérique des modèles PNT canadiens – Partie I : Introduction, stratégie de développement et description des changements aux schémas de transfert radiatif et de convection</w:t>
            </w:r>
          </w:p>
        </w:tc>
        <w:tc>
          <w:tcPr>
            <w:tcW w:w="3920" w:type="dxa"/>
            <w:vAlign w:val="center"/>
          </w:tcPr>
          <w:p w14:paraId="04A149FA" w14:textId="09FCC6A9" w:rsidR="007B16E0" w:rsidRPr="00FD32DB" w:rsidRDefault="0099476D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  <w:lang w:val="en-CA"/>
              </w:rPr>
              <w:t>Non disponible</w:t>
            </w:r>
          </w:p>
        </w:tc>
      </w:tr>
      <w:tr w:rsidR="007B16E0" w:rsidRPr="005D399F" w14:paraId="76722219" w14:textId="42F2A7A8" w:rsidTr="00FD32DB">
        <w:trPr>
          <w:jc w:val="center"/>
        </w:trPr>
        <w:tc>
          <w:tcPr>
            <w:tcW w:w="1408" w:type="dxa"/>
            <w:vAlign w:val="center"/>
          </w:tcPr>
          <w:p w14:paraId="218C78D4" w14:textId="1393218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22/01/2020</w:t>
            </w:r>
          </w:p>
        </w:tc>
        <w:tc>
          <w:tcPr>
            <w:tcW w:w="1972" w:type="dxa"/>
            <w:vAlign w:val="center"/>
          </w:tcPr>
          <w:p w14:paraId="25041B95" w14:textId="0E7A090B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Ayrton Zadra</w:t>
            </w:r>
          </w:p>
        </w:tc>
        <w:tc>
          <w:tcPr>
            <w:tcW w:w="2747" w:type="dxa"/>
            <w:vAlign w:val="center"/>
          </w:tcPr>
          <w:p w14:paraId="29A2F04F" w14:textId="7AB9AC0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Chercheur / Environnement et Changement climatique Canada</w:t>
            </w:r>
          </w:p>
        </w:tc>
        <w:tc>
          <w:tcPr>
            <w:tcW w:w="4122" w:type="dxa"/>
            <w:vAlign w:val="center"/>
          </w:tcPr>
          <w:p w14:paraId="6AE9BD9F" w14:textId="4009A239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Modernisation des paramétrisations de la physique atmosphérique des modèles PNT canadiens – Partie II : Turbulence et effets orographiques</w:t>
            </w:r>
          </w:p>
        </w:tc>
        <w:tc>
          <w:tcPr>
            <w:tcW w:w="3920" w:type="dxa"/>
            <w:vAlign w:val="center"/>
          </w:tcPr>
          <w:p w14:paraId="7216AA73" w14:textId="415DFEE9" w:rsidR="007B16E0" w:rsidRPr="00FD32DB" w:rsidRDefault="0099476D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  <w:lang w:val="en-CA"/>
              </w:rPr>
              <w:t>Non disponible</w:t>
            </w:r>
          </w:p>
        </w:tc>
      </w:tr>
      <w:tr w:rsidR="007B16E0" w:rsidRPr="007B16E0" w14:paraId="723AC248" w14:textId="13E1C8C1" w:rsidTr="00FD32DB">
        <w:trPr>
          <w:jc w:val="center"/>
        </w:trPr>
        <w:tc>
          <w:tcPr>
            <w:tcW w:w="1408" w:type="dxa"/>
            <w:vAlign w:val="center"/>
          </w:tcPr>
          <w:p w14:paraId="3F3927A0" w14:textId="533C2B68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29/01/2020</w:t>
            </w:r>
          </w:p>
        </w:tc>
        <w:tc>
          <w:tcPr>
            <w:tcW w:w="1972" w:type="dxa"/>
            <w:vAlign w:val="center"/>
          </w:tcPr>
          <w:p w14:paraId="0EB1F706" w14:textId="465A1A4F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>Ron McTaggart-Cowan</w:t>
            </w:r>
          </w:p>
        </w:tc>
        <w:tc>
          <w:tcPr>
            <w:tcW w:w="2747" w:type="dxa"/>
            <w:vAlign w:val="center"/>
          </w:tcPr>
          <w:p w14:paraId="5C5E691C" w14:textId="09B02743" w:rsidR="007B16E0" w:rsidRPr="00FD32DB" w:rsidRDefault="007B16E0" w:rsidP="00FD32DB">
            <w:pPr>
              <w:pStyle w:val="Sansinterligne"/>
              <w:rPr>
                <w:sz w:val="24"/>
                <w:szCs w:val="24"/>
              </w:rPr>
            </w:pPr>
            <w:r w:rsidRPr="00FD32DB">
              <w:rPr>
                <w:sz w:val="24"/>
                <w:szCs w:val="24"/>
              </w:rPr>
              <w:t xml:space="preserve">Chercheur / Environnement et Changement climatique Canada </w:t>
            </w:r>
          </w:p>
        </w:tc>
        <w:tc>
          <w:tcPr>
            <w:tcW w:w="4122" w:type="dxa"/>
            <w:vAlign w:val="center"/>
          </w:tcPr>
          <w:p w14:paraId="2CF33F66" w14:textId="45DEF1A8" w:rsidR="007B16E0" w:rsidRPr="00FD32DB" w:rsidRDefault="007B16E0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Introduction of New Elements in Convective Parameterization</w:t>
            </w:r>
          </w:p>
        </w:tc>
        <w:tc>
          <w:tcPr>
            <w:tcW w:w="3920" w:type="dxa"/>
            <w:vAlign w:val="center"/>
          </w:tcPr>
          <w:p w14:paraId="57DF5F1E" w14:textId="4E090F5A" w:rsidR="007B16E0" w:rsidRPr="00FD32DB" w:rsidRDefault="0099476D" w:rsidP="00FD32DB">
            <w:pPr>
              <w:pStyle w:val="Sansinterligne"/>
              <w:rPr>
                <w:sz w:val="24"/>
                <w:szCs w:val="24"/>
                <w:lang w:val="en-CA"/>
              </w:rPr>
            </w:pPr>
            <w:r w:rsidRPr="00FD32DB">
              <w:rPr>
                <w:sz w:val="24"/>
                <w:szCs w:val="24"/>
                <w:lang w:val="en-CA"/>
              </w:rPr>
              <w:t>Non disponible</w:t>
            </w:r>
          </w:p>
        </w:tc>
      </w:tr>
    </w:tbl>
    <w:p w14:paraId="05F4A4AD" w14:textId="5F03C473" w:rsidR="00AA7701" w:rsidRPr="007B16E0" w:rsidRDefault="00AA7701" w:rsidP="00F446F6">
      <w:pPr>
        <w:pStyle w:val="Sansinterligne"/>
        <w:rPr>
          <w:sz w:val="24"/>
          <w:szCs w:val="24"/>
          <w:lang w:val="en-CA"/>
        </w:rPr>
      </w:pPr>
    </w:p>
    <w:sectPr w:rsidR="00AA7701" w:rsidRPr="007B16E0" w:rsidSect="00F64517">
      <w:footerReference w:type="default" r:id="rId3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46666" w14:textId="77777777" w:rsidR="00E6023D" w:rsidRDefault="00E6023D" w:rsidP="00600B43">
      <w:pPr>
        <w:spacing w:after="0" w:line="240" w:lineRule="auto"/>
      </w:pPr>
      <w:r>
        <w:separator/>
      </w:r>
    </w:p>
  </w:endnote>
  <w:endnote w:type="continuationSeparator" w:id="0">
    <w:p w14:paraId="693EEF2B" w14:textId="77777777" w:rsidR="00E6023D" w:rsidRDefault="00E6023D" w:rsidP="0060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D62B" w14:textId="7C923660" w:rsidR="00CA16C4" w:rsidRDefault="00CA16C4" w:rsidP="00CA16C4">
    <w:pPr>
      <w:pStyle w:val="Pieddepage"/>
      <w:ind w:right="360"/>
    </w:pPr>
    <w:r>
      <w:t>Centre ESCER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ABA48" w14:textId="77777777" w:rsidR="00E6023D" w:rsidRDefault="00E6023D" w:rsidP="00600B43">
      <w:pPr>
        <w:spacing w:after="0" w:line="240" w:lineRule="auto"/>
      </w:pPr>
      <w:r>
        <w:separator/>
      </w:r>
    </w:p>
  </w:footnote>
  <w:footnote w:type="continuationSeparator" w:id="0">
    <w:p w14:paraId="334C8266" w14:textId="77777777" w:rsidR="00E6023D" w:rsidRDefault="00E6023D" w:rsidP="00600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1D5"/>
    <w:multiLevelType w:val="hybridMultilevel"/>
    <w:tmpl w:val="AF329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643"/>
    <w:multiLevelType w:val="multilevel"/>
    <w:tmpl w:val="8A28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6B69"/>
    <w:multiLevelType w:val="multilevel"/>
    <w:tmpl w:val="F412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881B56"/>
    <w:multiLevelType w:val="hybridMultilevel"/>
    <w:tmpl w:val="BC22E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A0252"/>
    <w:multiLevelType w:val="hybridMultilevel"/>
    <w:tmpl w:val="CED2F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C6CB0"/>
    <w:multiLevelType w:val="multilevel"/>
    <w:tmpl w:val="D958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41158"/>
    <w:multiLevelType w:val="hybridMultilevel"/>
    <w:tmpl w:val="05CCC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E3570"/>
    <w:multiLevelType w:val="multilevel"/>
    <w:tmpl w:val="8022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030FFC"/>
    <w:multiLevelType w:val="multilevel"/>
    <w:tmpl w:val="F2D4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B46E56"/>
    <w:multiLevelType w:val="multilevel"/>
    <w:tmpl w:val="705E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4B0481"/>
    <w:multiLevelType w:val="multilevel"/>
    <w:tmpl w:val="CCA0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D35752"/>
    <w:multiLevelType w:val="hybridMultilevel"/>
    <w:tmpl w:val="6EE48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30ACD"/>
    <w:multiLevelType w:val="hybridMultilevel"/>
    <w:tmpl w:val="F5A440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E0B4A"/>
    <w:multiLevelType w:val="hybridMultilevel"/>
    <w:tmpl w:val="ED0A2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74769">
    <w:abstractNumId w:val="6"/>
  </w:num>
  <w:num w:numId="2" w16cid:durableId="596668980">
    <w:abstractNumId w:val="13"/>
  </w:num>
  <w:num w:numId="3" w16cid:durableId="784815722">
    <w:abstractNumId w:val="11"/>
  </w:num>
  <w:num w:numId="4" w16cid:durableId="434714820">
    <w:abstractNumId w:val="12"/>
  </w:num>
  <w:num w:numId="5" w16cid:durableId="952638910">
    <w:abstractNumId w:val="4"/>
  </w:num>
  <w:num w:numId="6" w16cid:durableId="900286992">
    <w:abstractNumId w:val="2"/>
  </w:num>
  <w:num w:numId="7" w16cid:durableId="882984839">
    <w:abstractNumId w:val="5"/>
  </w:num>
  <w:num w:numId="8" w16cid:durableId="943658537">
    <w:abstractNumId w:val="1"/>
  </w:num>
  <w:num w:numId="9" w16cid:durableId="1327708440">
    <w:abstractNumId w:val="7"/>
  </w:num>
  <w:num w:numId="10" w16cid:durableId="205341883">
    <w:abstractNumId w:val="9"/>
  </w:num>
  <w:num w:numId="11" w16cid:durableId="1286499874">
    <w:abstractNumId w:val="10"/>
  </w:num>
  <w:num w:numId="12" w16cid:durableId="473377084">
    <w:abstractNumId w:val="8"/>
  </w:num>
  <w:num w:numId="13" w16cid:durableId="1555657065">
    <w:abstractNumId w:val="3"/>
  </w:num>
  <w:num w:numId="14" w16cid:durableId="164253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01"/>
    <w:rsid w:val="00001BFD"/>
    <w:rsid w:val="0000584E"/>
    <w:rsid w:val="00011A94"/>
    <w:rsid w:val="000151CF"/>
    <w:rsid w:val="000158AA"/>
    <w:rsid w:val="00017373"/>
    <w:rsid w:val="000270F5"/>
    <w:rsid w:val="0003039F"/>
    <w:rsid w:val="00031A29"/>
    <w:rsid w:val="00032C79"/>
    <w:rsid w:val="00037A58"/>
    <w:rsid w:val="00051989"/>
    <w:rsid w:val="00053DEF"/>
    <w:rsid w:val="00055896"/>
    <w:rsid w:val="00055CC0"/>
    <w:rsid w:val="00072C63"/>
    <w:rsid w:val="00073AA8"/>
    <w:rsid w:val="00084105"/>
    <w:rsid w:val="00084641"/>
    <w:rsid w:val="00093AD8"/>
    <w:rsid w:val="000940FE"/>
    <w:rsid w:val="000A2E14"/>
    <w:rsid w:val="000A7C97"/>
    <w:rsid w:val="000B143C"/>
    <w:rsid w:val="000B2014"/>
    <w:rsid w:val="000B6A5E"/>
    <w:rsid w:val="000D0D45"/>
    <w:rsid w:val="000D17FD"/>
    <w:rsid w:val="000D5DF2"/>
    <w:rsid w:val="000D6420"/>
    <w:rsid w:val="000E0CC3"/>
    <w:rsid w:val="000E1EA3"/>
    <w:rsid w:val="000E3DD9"/>
    <w:rsid w:val="000E583F"/>
    <w:rsid w:val="000E6F7E"/>
    <w:rsid w:val="000F0043"/>
    <w:rsid w:val="000F5397"/>
    <w:rsid w:val="001034E9"/>
    <w:rsid w:val="00107C9D"/>
    <w:rsid w:val="00111894"/>
    <w:rsid w:val="001165F7"/>
    <w:rsid w:val="00123981"/>
    <w:rsid w:val="0013550D"/>
    <w:rsid w:val="00136026"/>
    <w:rsid w:val="001405AC"/>
    <w:rsid w:val="001411BE"/>
    <w:rsid w:val="001505D8"/>
    <w:rsid w:val="0015141A"/>
    <w:rsid w:val="001515A0"/>
    <w:rsid w:val="00151655"/>
    <w:rsid w:val="00165F96"/>
    <w:rsid w:val="00166076"/>
    <w:rsid w:val="00171073"/>
    <w:rsid w:val="001748F1"/>
    <w:rsid w:val="001810EF"/>
    <w:rsid w:val="00181737"/>
    <w:rsid w:val="00185852"/>
    <w:rsid w:val="0019081B"/>
    <w:rsid w:val="00192A73"/>
    <w:rsid w:val="001A0633"/>
    <w:rsid w:val="001A2166"/>
    <w:rsid w:val="001A4BDF"/>
    <w:rsid w:val="001A6072"/>
    <w:rsid w:val="001C0216"/>
    <w:rsid w:val="001C0A12"/>
    <w:rsid w:val="001C4D5B"/>
    <w:rsid w:val="001D2DF1"/>
    <w:rsid w:val="001D534A"/>
    <w:rsid w:val="001D5732"/>
    <w:rsid w:val="001F1030"/>
    <w:rsid w:val="001F1896"/>
    <w:rsid w:val="0020048D"/>
    <w:rsid w:val="00203BF7"/>
    <w:rsid w:val="00203FA9"/>
    <w:rsid w:val="00210B40"/>
    <w:rsid w:val="0021660A"/>
    <w:rsid w:val="00235008"/>
    <w:rsid w:val="0023693F"/>
    <w:rsid w:val="00240D6A"/>
    <w:rsid w:val="00240F51"/>
    <w:rsid w:val="00240F56"/>
    <w:rsid w:val="002417C1"/>
    <w:rsid w:val="00242392"/>
    <w:rsid w:val="00243FB5"/>
    <w:rsid w:val="0024459C"/>
    <w:rsid w:val="0024772E"/>
    <w:rsid w:val="0024775C"/>
    <w:rsid w:val="00251998"/>
    <w:rsid w:val="002533DF"/>
    <w:rsid w:val="002578AD"/>
    <w:rsid w:val="00257E26"/>
    <w:rsid w:val="002618E1"/>
    <w:rsid w:val="00265116"/>
    <w:rsid w:val="00277C1B"/>
    <w:rsid w:val="00281132"/>
    <w:rsid w:val="00284B88"/>
    <w:rsid w:val="00295E22"/>
    <w:rsid w:val="002A19D8"/>
    <w:rsid w:val="002A3197"/>
    <w:rsid w:val="002A59F5"/>
    <w:rsid w:val="002B58A6"/>
    <w:rsid w:val="002B66F6"/>
    <w:rsid w:val="002C2C1B"/>
    <w:rsid w:val="002D2D65"/>
    <w:rsid w:val="002E0A0F"/>
    <w:rsid w:val="002E3C44"/>
    <w:rsid w:val="002E5D85"/>
    <w:rsid w:val="002F27D4"/>
    <w:rsid w:val="002F5CE9"/>
    <w:rsid w:val="002F733E"/>
    <w:rsid w:val="00300C26"/>
    <w:rsid w:val="00301F9E"/>
    <w:rsid w:val="00302B2D"/>
    <w:rsid w:val="00306963"/>
    <w:rsid w:val="00311DA6"/>
    <w:rsid w:val="00314CAB"/>
    <w:rsid w:val="00315E4C"/>
    <w:rsid w:val="00316758"/>
    <w:rsid w:val="00323481"/>
    <w:rsid w:val="003308B5"/>
    <w:rsid w:val="00332630"/>
    <w:rsid w:val="00332E47"/>
    <w:rsid w:val="0033300D"/>
    <w:rsid w:val="00334715"/>
    <w:rsid w:val="00342079"/>
    <w:rsid w:val="00343F83"/>
    <w:rsid w:val="0035158C"/>
    <w:rsid w:val="0035448B"/>
    <w:rsid w:val="00360B47"/>
    <w:rsid w:val="003740ED"/>
    <w:rsid w:val="00380753"/>
    <w:rsid w:val="00386327"/>
    <w:rsid w:val="00386F04"/>
    <w:rsid w:val="00393301"/>
    <w:rsid w:val="003942F9"/>
    <w:rsid w:val="003959C3"/>
    <w:rsid w:val="003A46D4"/>
    <w:rsid w:val="003A7379"/>
    <w:rsid w:val="003B325D"/>
    <w:rsid w:val="003B376C"/>
    <w:rsid w:val="003C0383"/>
    <w:rsid w:val="003C08C1"/>
    <w:rsid w:val="003C414F"/>
    <w:rsid w:val="003C6873"/>
    <w:rsid w:val="003E31E3"/>
    <w:rsid w:val="003E5574"/>
    <w:rsid w:val="003E6D14"/>
    <w:rsid w:val="003E6E49"/>
    <w:rsid w:val="003F12A9"/>
    <w:rsid w:val="003F4D9E"/>
    <w:rsid w:val="003F707E"/>
    <w:rsid w:val="004045B0"/>
    <w:rsid w:val="0040793E"/>
    <w:rsid w:val="004126CD"/>
    <w:rsid w:val="00413ABA"/>
    <w:rsid w:val="004168AF"/>
    <w:rsid w:val="004217E0"/>
    <w:rsid w:val="00430A8C"/>
    <w:rsid w:val="00437840"/>
    <w:rsid w:val="004543C1"/>
    <w:rsid w:val="00454E6B"/>
    <w:rsid w:val="00456713"/>
    <w:rsid w:val="00462C5D"/>
    <w:rsid w:val="00466D81"/>
    <w:rsid w:val="00467C31"/>
    <w:rsid w:val="00477276"/>
    <w:rsid w:val="00481135"/>
    <w:rsid w:val="004853C2"/>
    <w:rsid w:val="004912A3"/>
    <w:rsid w:val="00491B0D"/>
    <w:rsid w:val="004950F8"/>
    <w:rsid w:val="0049559C"/>
    <w:rsid w:val="004A21F7"/>
    <w:rsid w:val="004A33CD"/>
    <w:rsid w:val="004B0DE9"/>
    <w:rsid w:val="004B179A"/>
    <w:rsid w:val="004B46E7"/>
    <w:rsid w:val="004C181E"/>
    <w:rsid w:val="004C1B20"/>
    <w:rsid w:val="004C5863"/>
    <w:rsid w:val="004D27CA"/>
    <w:rsid w:val="004D72AA"/>
    <w:rsid w:val="004E25C0"/>
    <w:rsid w:val="004E6882"/>
    <w:rsid w:val="004E7E08"/>
    <w:rsid w:val="004F0213"/>
    <w:rsid w:val="004F2AD8"/>
    <w:rsid w:val="004F7D59"/>
    <w:rsid w:val="00500878"/>
    <w:rsid w:val="005012AD"/>
    <w:rsid w:val="00501D0A"/>
    <w:rsid w:val="00502066"/>
    <w:rsid w:val="00502E41"/>
    <w:rsid w:val="00510134"/>
    <w:rsid w:val="0051075A"/>
    <w:rsid w:val="005111AB"/>
    <w:rsid w:val="005132B9"/>
    <w:rsid w:val="00513315"/>
    <w:rsid w:val="00513C4C"/>
    <w:rsid w:val="00515357"/>
    <w:rsid w:val="005159E9"/>
    <w:rsid w:val="00520C27"/>
    <w:rsid w:val="005304BD"/>
    <w:rsid w:val="00532803"/>
    <w:rsid w:val="00533CE1"/>
    <w:rsid w:val="00541215"/>
    <w:rsid w:val="0054624C"/>
    <w:rsid w:val="005562FE"/>
    <w:rsid w:val="00556536"/>
    <w:rsid w:val="00573ACB"/>
    <w:rsid w:val="00574504"/>
    <w:rsid w:val="0057695E"/>
    <w:rsid w:val="00582FCF"/>
    <w:rsid w:val="0058316C"/>
    <w:rsid w:val="00585C5B"/>
    <w:rsid w:val="00586B62"/>
    <w:rsid w:val="00592B1A"/>
    <w:rsid w:val="00597739"/>
    <w:rsid w:val="005A498F"/>
    <w:rsid w:val="005B0DF8"/>
    <w:rsid w:val="005B56B3"/>
    <w:rsid w:val="005B608F"/>
    <w:rsid w:val="005B67E3"/>
    <w:rsid w:val="005B6EC4"/>
    <w:rsid w:val="005C1455"/>
    <w:rsid w:val="005C16B3"/>
    <w:rsid w:val="005C2E24"/>
    <w:rsid w:val="005C3F1C"/>
    <w:rsid w:val="005C4E94"/>
    <w:rsid w:val="005C78EB"/>
    <w:rsid w:val="005D08D8"/>
    <w:rsid w:val="005D09D2"/>
    <w:rsid w:val="005D399F"/>
    <w:rsid w:val="005D630D"/>
    <w:rsid w:val="005E13A7"/>
    <w:rsid w:val="005E5BBD"/>
    <w:rsid w:val="005F6B23"/>
    <w:rsid w:val="00600B43"/>
    <w:rsid w:val="00600D70"/>
    <w:rsid w:val="0060153E"/>
    <w:rsid w:val="00607652"/>
    <w:rsid w:val="00611623"/>
    <w:rsid w:val="0062691C"/>
    <w:rsid w:val="006304FD"/>
    <w:rsid w:val="0063796B"/>
    <w:rsid w:val="00643927"/>
    <w:rsid w:val="006519D7"/>
    <w:rsid w:val="00654200"/>
    <w:rsid w:val="00654B00"/>
    <w:rsid w:val="00654B30"/>
    <w:rsid w:val="00662EC9"/>
    <w:rsid w:val="0066371D"/>
    <w:rsid w:val="00663B70"/>
    <w:rsid w:val="006648AF"/>
    <w:rsid w:val="00667AD6"/>
    <w:rsid w:val="006716FA"/>
    <w:rsid w:val="00671975"/>
    <w:rsid w:val="0067316B"/>
    <w:rsid w:val="00674EEB"/>
    <w:rsid w:val="00682863"/>
    <w:rsid w:val="00684FD0"/>
    <w:rsid w:val="006866B7"/>
    <w:rsid w:val="00687152"/>
    <w:rsid w:val="00687AEF"/>
    <w:rsid w:val="0069583A"/>
    <w:rsid w:val="006A3431"/>
    <w:rsid w:val="006A772C"/>
    <w:rsid w:val="006B6361"/>
    <w:rsid w:val="006C5958"/>
    <w:rsid w:val="006D1F87"/>
    <w:rsid w:val="006D401F"/>
    <w:rsid w:val="006D5030"/>
    <w:rsid w:val="006E013A"/>
    <w:rsid w:val="006E3FC2"/>
    <w:rsid w:val="006E44EC"/>
    <w:rsid w:val="006E5137"/>
    <w:rsid w:val="006E7665"/>
    <w:rsid w:val="006F76D6"/>
    <w:rsid w:val="007036A4"/>
    <w:rsid w:val="0070465C"/>
    <w:rsid w:val="0071197A"/>
    <w:rsid w:val="00711E22"/>
    <w:rsid w:val="00712A7B"/>
    <w:rsid w:val="00713F11"/>
    <w:rsid w:val="0071726A"/>
    <w:rsid w:val="007212C8"/>
    <w:rsid w:val="00722E38"/>
    <w:rsid w:val="00723D9F"/>
    <w:rsid w:val="00724C19"/>
    <w:rsid w:val="007250C7"/>
    <w:rsid w:val="00730CBF"/>
    <w:rsid w:val="007316C1"/>
    <w:rsid w:val="00734D7C"/>
    <w:rsid w:val="007400F5"/>
    <w:rsid w:val="007448EA"/>
    <w:rsid w:val="00744F11"/>
    <w:rsid w:val="00745D98"/>
    <w:rsid w:val="00750245"/>
    <w:rsid w:val="00754F93"/>
    <w:rsid w:val="00757F0C"/>
    <w:rsid w:val="007621B9"/>
    <w:rsid w:val="00767085"/>
    <w:rsid w:val="00773228"/>
    <w:rsid w:val="0077752E"/>
    <w:rsid w:val="007824C0"/>
    <w:rsid w:val="00784E78"/>
    <w:rsid w:val="00786D1A"/>
    <w:rsid w:val="00787356"/>
    <w:rsid w:val="007876B2"/>
    <w:rsid w:val="00787BFC"/>
    <w:rsid w:val="00792CD1"/>
    <w:rsid w:val="0079601B"/>
    <w:rsid w:val="007A1C57"/>
    <w:rsid w:val="007A3893"/>
    <w:rsid w:val="007B039D"/>
    <w:rsid w:val="007B16E0"/>
    <w:rsid w:val="007B32A7"/>
    <w:rsid w:val="007B4239"/>
    <w:rsid w:val="007B72E5"/>
    <w:rsid w:val="007C09B8"/>
    <w:rsid w:val="007C41E3"/>
    <w:rsid w:val="007D06EE"/>
    <w:rsid w:val="007D1885"/>
    <w:rsid w:val="007D1A61"/>
    <w:rsid w:val="007D2CBC"/>
    <w:rsid w:val="007D6EA6"/>
    <w:rsid w:val="007E3C1B"/>
    <w:rsid w:val="007E5294"/>
    <w:rsid w:val="007E5823"/>
    <w:rsid w:val="007F139A"/>
    <w:rsid w:val="007F5BBD"/>
    <w:rsid w:val="00801027"/>
    <w:rsid w:val="00801C6C"/>
    <w:rsid w:val="00807A9E"/>
    <w:rsid w:val="00810DA5"/>
    <w:rsid w:val="00812523"/>
    <w:rsid w:val="008129E3"/>
    <w:rsid w:val="00822279"/>
    <w:rsid w:val="00825961"/>
    <w:rsid w:val="0082645E"/>
    <w:rsid w:val="00830D37"/>
    <w:rsid w:val="00831838"/>
    <w:rsid w:val="00836567"/>
    <w:rsid w:val="0084328E"/>
    <w:rsid w:val="0084716D"/>
    <w:rsid w:val="00856D0D"/>
    <w:rsid w:val="00863654"/>
    <w:rsid w:val="0087074D"/>
    <w:rsid w:val="0087188A"/>
    <w:rsid w:val="0087199B"/>
    <w:rsid w:val="008759FA"/>
    <w:rsid w:val="00875EEF"/>
    <w:rsid w:val="00884ABE"/>
    <w:rsid w:val="00885D95"/>
    <w:rsid w:val="008874F9"/>
    <w:rsid w:val="00890B01"/>
    <w:rsid w:val="00891DEC"/>
    <w:rsid w:val="0089379A"/>
    <w:rsid w:val="008A041D"/>
    <w:rsid w:val="008A5521"/>
    <w:rsid w:val="008A5A2B"/>
    <w:rsid w:val="008B3B90"/>
    <w:rsid w:val="008B6314"/>
    <w:rsid w:val="008C43C7"/>
    <w:rsid w:val="008C5057"/>
    <w:rsid w:val="008C543D"/>
    <w:rsid w:val="008D02BD"/>
    <w:rsid w:val="008D0DB4"/>
    <w:rsid w:val="008D4835"/>
    <w:rsid w:val="008E19BE"/>
    <w:rsid w:val="008E2F45"/>
    <w:rsid w:val="008E510D"/>
    <w:rsid w:val="008F17BB"/>
    <w:rsid w:val="008F7672"/>
    <w:rsid w:val="008F7A5F"/>
    <w:rsid w:val="00902967"/>
    <w:rsid w:val="009355A5"/>
    <w:rsid w:val="0093728D"/>
    <w:rsid w:val="00941DCE"/>
    <w:rsid w:val="009437B7"/>
    <w:rsid w:val="00951A35"/>
    <w:rsid w:val="00955813"/>
    <w:rsid w:val="009655C9"/>
    <w:rsid w:val="00977DE4"/>
    <w:rsid w:val="00982CAA"/>
    <w:rsid w:val="00987088"/>
    <w:rsid w:val="00991390"/>
    <w:rsid w:val="00993473"/>
    <w:rsid w:val="0099476D"/>
    <w:rsid w:val="0099603D"/>
    <w:rsid w:val="00997D1A"/>
    <w:rsid w:val="009A07E6"/>
    <w:rsid w:val="009A208A"/>
    <w:rsid w:val="009A3838"/>
    <w:rsid w:val="009A5E60"/>
    <w:rsid w:val="009B360D"/>
    <w:rsid w:val="009B533B"/>
    <w:rsid w:val="009B66CE"/>
    <w:rsid w:val="009B752A"/>
    <w:rsid w:val="009C637B"/>
    <w:rsid w:val="009C76B7"/>
    <w:rsid w:val="009D21DB"/>
    <w:rsid w:val="009D746C"/>
    <w:rsid w:val="009D78EA"/>
    <w:rsid w:val="009E2CC5"/>
    <w:rsid w:val="009F3D74"/>
    <w:rsid w:val="009F5D77"/>
    <w:rsid w:val="009F6124"/>
    <w:rsid w:val="009F699B"/>
    <w:rsid w:val="009F7298"/>
    <w:rsid w:val="00A03C8A"/>
    <w:rsid w:val="00A03F8B"/>
    <w:rsid w:val="00A048D5"/>
    <w:rsid w:val="00A122B3"/>
    <w:rsid w:val="00A158EC"/>
    <w:rsid w:val="00A15E22"/>
    <w:rsid w:val="00A313DE"/>
    <w:rsid w:val="00A34786"/>
    <w:rsid w:val="00A37967"/>
    <w:rsid w:val="00A40BB6"/>
    <w:rsid w:val="00A41E86"/>
    <w:rsid w:val="00A44B13"/>
    <w:rsid w:val="00A466B1"/>
    <w:rsid w:val="00A47122"/>
    <w:rsid w:val="00A51F60"/>
    <w:rsid w:val="00A564DC"/>
    <w:rsid w:val="00A75BE8"/>
    <w:rsid w:val="00A8062F"/>
    <w:rsid w:val="00A83DBF"/>
    <w:rsid w:val="00A87AA9"/>
    <w:rsid w:val="00A94164"/>
    <w:rsid w:val="00A96A6E"/>
    <w:rsid w:val="00A97DDE"/>
    <w:rsid w:val="00AA7701"/>
    <w:rsid w:val="00AB75B2"/>
    <w:rsid w:val="00AB761F"/>
    <w:rsid w:val="00AC0F10"/>
    <w:rsid w:val="00AC6281"/>
    <w:rsid w:val="00AD28E7"/>
    <w:rsid w:val="00AE564A"/>
    <w:rsid w:val="00AE64F3"/>
    <w:rsid w:val="00AE7B51"/>
    <w:rsid w:val="00AF1CA3"/>
    <w:rsid w:val="00AF1F12"/>
    <w:rsid w:val="00AF38C9"/>
    <w:rsid w:val="00AF67A1"/>
    <w:rsid w:val="00AF6FBD"/>
    <w:rsid w:val="00B04471"/>
    <w:rsid w:val="00B065B5"/>
    <w:rsid w:val="00B14E2F"/>
    <w:rsid w:val="00B156AD"/>
    <w:rsid w:val="00B15960"/>
    <w:rsid w:val="00B15A64"/>
    <w:rsid w:val="00B16724"/>
    <w:rsid w:val="00B2148D"/>
    <w:rsid w:val="00B23A49"/>
    <w:rsid w:val="00B24984"/>
    <w:rsid w:val="00B2564E"/>
    <w:rsid w:val="00B27988"/>
    <w:rsid w:val="00B3108B"/>
    <w:rsid w:val="00B350B9"/>
    <w:rsid w:val="00B43F62"/>
    <w:rsid w:val="00B44506"/>
    <w:rsid w:val="00B46F3E"/>
    <w:rsid w:val="00B50956"/>
    <w:rsid w:val="00B55288"/>
    <w:rsid w:val="00B60077"/>
    <w:rsid w:val="00B62610"/>
    <w:rsid w:val="00B674F1"/>
    <w:rsid w:val="00B72252"/>
    <w:rsid w:val="00B73770"/>
    <w:rsid w:val="00B74995"/>
    <w:rsid w:val="00B76292"/>
    <w:rsid w:val="00B84696"/>
    <w:rsid w:val="00B87656"/>
    <w:rsid w:val="00B914FD"/>
    <w:rsid w:val="00B92416"/>
    <w:rsid w:val="00B932C3"/>
    <w:rsid w:val="00B96FA1"/>
    <w:rsid w:val="00BA3C8E"/>
    <w:rsid w:val="00BA4DAA"/>
    <w:rsid w:val="00BA6DF9"/>
    <w:rsid w:val="00BB4422"/>
    <w:rsid w:val="00BB54FF"/>
    <w:rsid w:val="00BC4570"/>
    <w:rsid w:val="00BC6B1F"/>
    <w:rsid w:val="00BD3090"/>
    <w:rsid w:val="00BD7F8D"/>
    <w:rsid w:val="00BE14A1"/>
    <w:rsid w:val="00BE266E"/>
    <w:rsid w:val="00BE3041"/>
    <w:rsid w:val="00BE43DF"/>
    <w:rsid w:val="00BE7387"/>
    <w:rsid w:val="00BF06F6"/>
    <w:rsid w:val="00BF2268"/>
    <w:rsid w:val="00BF46B7"/>
    <w:rsid w:val="00C03310"/>
    <w:rsid w:val="00C041D8"/>
    <w:rsid w:val="00C04E8A"/>
    <w:rsid w:val="00C10240"/>
    <w:rsid w:val="00C103FD"/>
    <w:rsid w:val="00C118F7"/>
    <w:rsid w:val="00C13024"/>
    <w:rsid w:val="00C13C16"/>
    <w:rsid w:val="00C14BA7"/>
    <w:rsid w:val="00C178F4"/>
    <w:rsid w:val="00C213C7"/>
    <w:rsid w:val="00C22496"/>
    <w:rsid w:val="00C2293B"/>
    <w:rsid w:val="00C236DD"/>
    <w:rsid w:val="00C26A60"/>
    <w:rsid w:val="00C30BCB"/>
    <w:rsid w:val="00C33B89"/>
    <w:rsid w:val="00C348F1"/>
    <w:rsid w:val="00C35004"/>
    <w:rsid w:val="00C422FA"/>
    <w:rsid w:val="00C43A6F"/>
    <w:rsid w:val="00C446B7"/>
    <w:rsid w:val="00C4594D"/>
    <w:rsid w:val="00C46A00"/>
    <w:rsid w:val="00C47532"/>
    <w:rsid w:val="00C525C1"/>
    <w:rsid w:val="00C52E7E"/>
    <w:rsid w:val="00C6205D"/>
    <w:rsid w:val="00C6230F"/>
    <w:rsid w:val="00C645D3"/>
    <w:rsid w:val="00C66E38"/>
    <w:rsid w:val="00C703D8"/>
    <w:rsid w:val="00C706F7"/>
    <w:rsid w:val="00C762F5"/>
    <w:rsid w:val="00C7648D"/>
    <w:rsid w:val="00C93A4B"/>
    <w:rsid w:val="00CA16C4"/>
    <w:rsid w:val="00CC0E8B"/>
    <w:rsid w:val="00CC4C84"/>
    <w:rsid w:val="00CC4F98"/>
    <w:rsid w:val="00CD3884"/>
    <w:rsid w:val="00CE44EA"/>
    <w:rsid w:val="00CE633F"/>
    <w:rsid w:val="00CE7D53"/>
    <w:rsid w:val="00CF019C"/>
    <w:rsid w:val="00CF385D"/>
    <w:rsid w:val="00CF6975"/>
    <w:rsid w:val="00D05031"/>
    <w:rsid w:val="00D055A6"/>
    <w:rsid w:val="00D07908"/>
    <w:rsid w:val="00D1235E"/>
    <w:rsid w:val="00D15684"/>
    <w:rsid w:val="00D17451"/>
    <w:rsid w:val="00D212F4"/>
    <w:rsid w:val="00D266A3"/>
    <w:rsid w:val="00D26E96"/>
    <w:rsid w:val="00D32819"/>
    <w:rsid w:val="00D459C9"/>
    <w:rsid w:val="00D4687C"/>
    <w:rsid w:val="00D52EE3"/>
    <w:rsid w:val="00D54097"/>
    <w:rsid w:val="00D60E53"/>
    <w:rsid w:val="00D60EFC"/>
    <w:rsid w:val="00D625D7"/>
    <w:rsid w:val="00D64FAB"/>
    <w:rsid w:val="00D65870"/>
    <w:rsid w:val="00D71E37"/>
    <w:rsid w:val="00D73B4E"/>
    <w:rsid w:val="00D7427C"/>
    <w:rsid w:val="00D8224D"/>
    <w:rsid w:val="00D865DF"/>
    <w:rsid w:val="00D868E6"/>
    <w:rsid w:val="00D9094D"/>
    <w:rsid w:val="00D922FB"/>
    <w:rsid w:val="00D92EB2"/>
    <w:rsid w:val="00D93708"/>
    <w:rsid w:val="00D94243"/>
    <w:rsid w:val="00D94AC3"/>
    <w:rsid w:val="00DA4993"/>
    <w:rsid w:val="00DA6472"/>
    <w:rsid w:val="00DB1A1D"/>
    <w:rsid w:val="00DB54E0"/>
    <w:rsid w:val="00DB68D1"/>
    <w:rsid w:val="00DC0CC4"/>
    <w:rsid w:val="00DC1FF0"/>
    <w:rsid w:val="00DD17BA"/>
    <w:rsid w:val="00DD3530"/>
    <w:rsid w:val="00DD4A0D"/>
    <w:rsid w:val="00DD767B"/>
    <w:rsid w:val="00DE1BC8"/>
    <w:rsid w:val="00DE4E00"/>
    <w:rsid w:val="00DF3056"/>
    <w:rsid w:val="00DF455E"/>
    <w:rsid w:val="00DF5357"/>
    <w:rsid w:val="00DF67F5"/>
    <w:rsid w:val="00E00DC5"/>
    <w:rsid w:val="00E03B47"/>
    <w:rsid w:val="00E05BB4"/>
    <w:rsid w:val="00E077FE"/>
    <w:rsid w:val="00E1218F"/>
    <w:rsid w:val="00E159FE"/>
    <w:rsid w:val="00E21F2D"/>
    <w:rsid w:val="00E24EB6"/>
    <w:rsid w:val="00E30999"/>
    <w:rsid w:val="00E310BF"/>
    <w:rsid w:val="00E33E53"/>
    <w:rsid w:val="00E358F2"/>
    <w:rsid w:val="00E40418"/>
    <w:rsid w:val="00E451B4"/>
    <w:rsid w:val="00E50ACF"/>
    <w:rsid w:val="00E524B2"/>
    <w:rsid w:val="00E52FFD"/>
    <w:rsid w:val="00E5512E"/>
    <w:rsid w:val="00E567C8"/>
    <w:rsid w:val="00E6023D"/>
    <w:rsid w:val="00E63DA4"/>
    <w:rsid w:val="00E6407B"/>
    <w:rsid w:val="00E664A7"/>
    <w:rsid w:val="00E670EC"/>
    <w:rsid w:val="00E75EF0"/>
    <w:rsid w:val="00E77CF7"/>
    <w:rsid w:val="00E77D4D"/>
    <w:rsid w:val="00E82B6B"/>
    <w:rsid w:val="00E82DE0"/>
    <w:rsid w:val="00E866B3"/>
    <w:rsid w:val="00E8670F"/>
    <w:rsid w:val="00E86E6F"/>
    <w:rsid w:val="00EA5723"/>
    <w:rsid w:val="00EB15EF"/>
    <w:rsid w:val="00EB1C3F"/>
    <w:rsid w:val="00EB234C"/>
    <w:rsid w:val="00EB39BD"/>
    <w:rsid w:val="00EC2123"/>
    <w:rsid w:val="00ED5B32"/>
    <w:rsid w:val="00EF11E0"/>
    <w:rsid w:val="00EF23B0"/>
    <w:rsid w:val="00EF3237"/>
    <w:rsid w:val="00EF5B2F"/>
    <w:rsid w:val="00F05DFC"/>
    <w:rsid w:val="00F118A5"/>
    <w:rsid w:val="00F20F21"/>
    <w:rsid w:val="00F221AE"/>
    <w:rsid w:val="00F242A7"/>
    <w:rsid w:val="00F26764"/>
    <w:rsid w:val="00F3096A"/>
    <w:rsid w:val="00F3784B"/>
    <w:rsid w:val="00F37FC7"/>
    <w:rsid w:val="00F446F6"/>
    <w:rsid w:val="00F44FD2"/>
    <w:rsid w:val="00F45284"/>
    <w:rsid w:val="00F60DEA"/>
    <w:rsid w:val="00F61A97"/>
    <w:rsid w:val="00F627E5"/>
    <w:rsid w:val="00F62891"/>
    <w:rsid w:val="00F64517"/>
    <w:rsid w:val="00F65C2D"/>
    <w:rsid w:val="00F728CB"/>
    <w:rsid w:val="00F769E2"/>
    <w:rsid w:val="00F77FC0"/>
    <w:rsid w:val="00F80C39"/>
    <w:rsid w:val="00F960C0"/>
    <w:rsid w:val="00FA6A0E"/>
    <w:rsid w:val="00FA6D10"/>
    <w:rsid w:val="00FB054F"/>
    <w:rsid w:val="00FB10C5"/>
    <w:rsid w:val="00FB2DEB"/>
    <w:rsid w:val="00FB34D9"/>
    <w:rsid w:val="00FB4A12"/>
    <w:rsid w:val="00FC16EA"/>
    <w:rsid w:val="00FC1B72"/>
    <w:rsid w:val="00FC336F"/>
    <w:rsid w:val="00FC431E"/>
    <w:rsid w:val="00FD2281"/>
    <w:rsid w:val="00FD2E7A"/>
    <w:rsid w:val="00FD32DB"/>
    <w:rsid w:val="00FD4D2F"/>
    <w:rsid w:val="00FD5EB6"/>
    <w:rsid w:val="00FD7ED6"/>
    <w:rsid w:val="00FF4CF5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557DD"/>
  <w15:chartTrackingRefBased/>
  <w15:docId w15:val="{49EEF788-52F9-4AEA-8775-F122B947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E22"/>
    <w:rPr>
      <w:color w:val="000000" w:themeColor="text1"/>
    </w:rPr>
  </w:style>
  <w:style w:type="paragraph" w:styleId="Titre1">
    <w:name w:val="heading 1"/>
    <w:basedOn w:val="Normal"/>
    <w:next w:val="Normal"/>
    <w:link w:val="Titre1Car"/>
    <w:uiPriority w:val="9"/>
    <w:qFormat/>
    <w:rsid w:val="00AA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0633"/>
    <w:pPr>
      <w:keepNext/>
      <w:keepLines/>
      <w:spacing w:before="160" w:after="80"/>
      <w:outlineLvl w:val="1"/>
    </w:pPr>
    <w:rPr>
      <w:rFonts w:ascii="Aptos" w:eastAsiaTheme="majorEastAsia" w:hAnsi="Aptos" w:cstheme="majorBidi"/>
      <w:b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17C1"/>
    <w:pPr>
      <w:keepNext/>
      <w:keepLines/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7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7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7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C637B"/>
    <w:rPr>
      <w:rFonts w:ascii="Aptos" w:eastAsiaTheme="majorEastAsia" w:hAnsi="Aptos" w:cstheme="majorBidi"/>
      <w:b/>
      <w:color w:val="000000" w:themeColor="text1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417C1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770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770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7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77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77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77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7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7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7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77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77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770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7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770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770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0B43"/>
  </w:style>
  <w:style w:type="paragraph" w:styleId="Pieddepage">
    <w:name w:val="footer"/>
    <w:basedOn w:val="Normal"/>
    <w:link w:val="PieddepageCar"/>
    <w:uiPriority w:val="99"/>
    <w:unhideWhenUsed/>
    <w:rsid w:val="00600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0B43"/>
  </w:style>
  <w:style w:type="paragraph" w:styleId="NormalWeb">
    <w:name w:val="Normal (Web)"/>
    <w:basedOn w:val="Normal"/>
    <w:uiPriority w:val="99"/>
    <w:unhideWhenUsed/>
    <w:rsid w:val="0081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129E3"/>
    <w:rPr>
      <w:b/>
      <w:bCs/>
    </w:rPr>
  </w:style>
  <w:style w:type="character" w:styleId="Accentuation">
    <w:name w:val="Emphasis"/>
    <w:basedOn w:val="Policepardfaut"/>
    <w:uiPriority w:val="20"/>
    <w:qFormat/>
    <w:rsid w:val="008129E3"/>
    <w:rPr>
      <w:i/>
      <w:iCs/>
    </w:rPr>
  </w:style>
  <w:style w:type="character" w:styleId="Lienhypertexte">
    <w:name w:val="Hyperlink"/>
    <w:basedOn w:val="Policepardfaut"/>
    <w:uiPriority w:val="99"/>
    <w:unhideWhenUsed/>
    <w:rsid w:val="008129E3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4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740ED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55288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C30BCB"/>
    <w:pPr>
      <w:spacing w:before="480" w:after="0" w:line="276" w:lineRule="auto"/>
      <w:outlineLvl w:val="9"/>
    </w:pPr>
    <w:rPr>
      <w:b/>
      <w:bCs/>
      <w:kern w:val="0"/>
      <w:sz w:val="28"/>
      <w:szCs w:val="28"/>
      <w:lang w:val="fr-CA" w:eastAsia="fr-CA"/>
      <w14:ligatures w14:val="none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C30BCB"/>
    <w:pPr>
      <w:spacing w:before="120" w:after="0"/>
    </w:pPr>
    <w:rPr>
      <w:b/>
      <w:bCs/>
      <w:i/>
      <w:iC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C30BCB"/>
    <w:pPr>
      <w:spacing w:before="120" w:after="0"/>
      <w:ind w:left="22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C30BCB"/>
    <w:pPr>
      <w:spacing w:after="0"/>
      <w:ind w:left="44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30BCB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C30BCB"/>
    <w:pPr>
      <w:spacing w:after="0"/>
      <w:ind w:left="88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C30BCB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C30BCB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C30BCB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C30BCB"/>
    <w:pPr>
      <w:spacing w:after="0"/>
      <w:ind w:left="1760"/>
    </w:pPr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405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405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405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05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05AC"/>
    <w:rPr>
      <w:b/>
      <w:bCs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E1218F"/>
    <w:pPr>
      <w:spacing w:after="200" w:line="240" w:lineRule="auto"/>
    </w:pPr>
    <w:rPr>
      <w:i/>
      <w:iCs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C04E8A"/>
    <w:pPr>
      <w:spacing w:after="0"/>
    </w:pPr>
    <w:rPr>
      <w:i/>
    </w:rPr>
  </w:style>
  <w:style w:type="character" w:styleId="Lienhypertextesuivivisit">
    <w:name w:val="FollowedHyperlink"/>
    <w:basedOn w:val="Policepardfaut"/>
    <w:uiPriority w:val="99"/>
    <w:semiHidden/>
    <w:unhideWhenUsed/>
    <w:rsid w:val="00DE1BC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qam.ca.panopto.com/Panopto/Pages/Viewer.aspx?id=026b5c23-8e9a-46be-ac38-b31500e36b15" TargetMode="External"/><Relationship Id="rId18" Type="http://schemas.openxmlformats.org/officeDocument/2006/relationships/hyperlink" Target="https://uqam.ca.panopto.com/Panopto/Pages/Viewer.aspx?id=b7f5fd4f-fab5-4ac2-81e0-b1710157713c" TargetMode="External"/><Relationship Id="rId26" Type="http://schemas.openxmlformats.org/officeDocument/2006/relationships/hyperlink" Target="https://uqam.ca.panopto.com/Panopto/Pages/Viewer.aspx?id=94017cee-39cf-4ff8-92d4-acaf01466c2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qam.ca.panopto.com/Panopto/Pages/Viewer.aspx?id=018320e6-7b83-487d-ac65-aeb7013bde3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uqam.ca.panopto.com/Panopto/Pages/Viewer.aspx?id=61f77ec9-f560-4ab1-87b3-b39b00fcda6b" TargetMode="External"/><Relationship Id="rId17" Type="http://schemas.openxmlformats.org/officeDocument/2006/relationships/hyperlink" Target="https://uqam.ca.panopto.com/Panopto/Pages/Viewer.aspx?id=0ff8edce-2474-4bf3-8f83-b23c0138a0b0" TargetMode="External"/><Relationship Id="rId25" Type="http://schemas.openxmlformats.org/officeDocument/2006/relationships/hyperlink" Target="https://www.geotop.ca/fr/evenements/seminaires/videos/RIngrosso23fev202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qam.ca.panopto.com/Panopto/Pages/Viewer.aspx?id=63883251-cdad-490c-a775-b2960100e01e" TargetMode="External"/><Relationship Id="rId20" Type="http://schemas.openxmlformats.org/officeDocument/2006/relationships/hyperlink" Target="https://uqam.ca.panopto.com/Panopto/Pages/Viewer.aspx?id=733d9d5e-f479-46fe-95e6-af12011d616a" TargetMode="External"/><Relationship Id="rId29" Type="http://schemas.openxmlformats.org/officeDocument/2006/relationships/hyperlink" Target="https://uqam.ca.panopto.com/Panopto/Pages/Viewer.aspx?id=79954384-90e8-4aec-b3bb-ac6400bc7e0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qam.ca.panopto.com/Panopto/Pages/Viewer.aspx?id=0914d090-01d5-48a2-8648-b448010876ac&amp;start=0" TargetMode="External"/><Relationship Id="rId24" Type="http://schemas.openxmlformats.org/officeDocument/2006/relationships/hyperlink" Target="https://uqam.ca.panopto.com/Panopto/Pages/Viewer.aspx?id=00cbd76d-f16b-4e00-b6fe-ad4301424167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qam.ca.panopto.com/Panopto/Pages/Viewer.aspx?id=6099a9b2-5ffc-470e-8fe0-b29e0137e566" TargetMode="External"/><Relationship Id="rId23" Type="http://schemas.openxmlformats.org/officeDocument/2006/relationships/hyperlink" Target="https://uqam.ca.panopto.com/Panopto/Pages/Viewer.aspx?id=8ac1c44c-5a9e-4b99-813a-ae3001533a48" TargetMode="External"/><Relationship Id="rId28" Type="http://schemas.openxmlformats.org/officeDocument/2006/relationships/hyperlink" Target="https://uqam.ca.panopto.com/Panopto/Pages/Viewer.aspx?id=7f017934-dc75-42ee-9466-ac6400bc7dd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qam.ca.panopto.com/Panopto/Pages/Viewer.aspx?id=6bbcd418-bd6e-41f4-86ac-af200121f45b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qam.ca.panopto.com/Panopto/Pages/Viewer.aspx?id=4f11dbf8-52b4-4f4c-b822-b2c900e62653" TargetMode="External"/><Relationship Id="rId22" Type="http://schemas.openxmlformats.org/officeDocument/2006/relationships/hyperlink" Target="https://www.youtube.com/watch?v=pl63UCCF1pI&amp;ab_channel=Institutdessciencesdel%27environnementUQAM" TargetMode="External"/><Relationship Id="rId27" Type="http://schemas.openxmlformats.org/officeDocument/2006/relationships/hyperlink" Target="https://uqam.ca.panopto.com/Panopto/Pages/Viewer.aspx?id=81c2880c-1f7e-4af1-ac2e-ac7f014fb2eb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356D7D7E9DC4BAA4B8BC7A7CF3EE6" ma:contentTypeVersion="12" ma:contentTypeDescription="Crée un document." ma:contentTypeScope="" ma:versionID="814e63c45f1f8b523f8e8b8de99d3b1a">
  <xsd:schema xmlns:xsd="http://www.w3.org/2001/XMLSchema" xmlns:xs="http://www.w3.org/2001/XMLSchema" xmlns:p="http://schemas.microsoft.com/office/2006/metadata/properties" xmlns:ns2="a667010d-9006-4a56-922e-dc565a24b8c3" xmlns:ns3="083e83d0-7e0a-4051-ab27-f5754e1f741f" targetNamespace="http://schemas.microsoft.com/office/2006/metadata/properties" ma:root="true" ma:fieldsID="5ed6b6cf1313b0506caf2370fde79d3c" ns2:_="" ns3:_="">
    <xsd:import namespace="a667010d-9006-4a56-922e-dc565a24b8c3"/>
    <xsd:import namespace="083e83d0-7e0a-4051-ab27-f5754e1f7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7010d-9006-4a56-922e-dc565a24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45bba45-d53b-4c34-89e1-5d6d24502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e83d0-7e0a-4051-ab27-f5754e1f741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c45571-640b-44ab-be09-f064563776a4}" ma:internalName="TaxCatchAll" ma:showField="CatchAllData" ma:web="083e83d0-7e0a-4051-ab27-f5754e1f7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7010d-9006-4a56-922e-dc565a24b8c3">
      <Terms xmlns="http://schemas.microsoft.com/office/infopath/2007/PartnerControls"/>
    </lcf76f155ced4ddcb4097134ff3c332f>
    <TaxCatchAll xmlns="083e83d0-7e0a-4051-ab27-f5754e1f74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B4B34F-6A05-49B1-9DB8-1EB50C65C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7010d-9006-4a56-922e-dc565a24b8c3"/>
    <ds:schemaRef ds:uri="083e83d0-7e0a-4051-ab27-f5754e1f7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EFA474-870A-B243-AF47-F83C8CBB02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0586AD-294F-4F00-A032-ECFA9C8D0E76}">
  <ds:schemaRefs>
    <ds:schemaRef ds:uri="http://schemas.microsoft.com/office/2006/metadata/properties"/>
    <ds:schemaRef ds:uri="http://schemas.microsoft.com/office/infopath/2007/PartnerControls"/>
    <ds:schemaRef ds:uri="a667010d-9006-4a56-922e-dc565a24b8c3"/>
    <ds:schemaRef ds:uri="083e83d0-7e0a-4051-ab27-f5754e1f741f"/>
  </ds:schemaRefs>
</ds:datastoreItem>
</file>

<file path=customXml/itemProps4.xml><?xml version="1.0" encoding="utf-8"?>
<ds:datastoreItem xmlns:ds="http://schemas.openxmlformats.org/officeDocument/2006/customXml" ds:itemID="{CE47DC66-7148-4FA3-8642-D0DAB5B95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4</Pages>
  <Words>1209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Links>
    <vt:vector size="54" baseType="variant">
      <vt:variant>
        <vt:i4>1179740</vt:i4>
      </vt:variant>
      <vt:variant>
        <vt:i4>45</vt:i4>
      </vt:variant>
      <vt:variant>
        <vt:i4>0</vt:i4>
      </vt:variant>
      <vt:variant>
        <vt:i4>5</vt:i4>
      </vt:variant>
      <vt:variant>
        <vt:lpwstr>https://meteocentre.com/montreal/</vt:lpwstr>
      </vt:variant>
      <vt:variant>
        <vt:lpwstr/>
      </vt:variant>
      <vt:variant>
        <vt:i4>8126583</vt:i4>
      </vt:variant>
      <vt:variant>
        <vt:i4>42</vt:i4>
      </vt:variant>
      <vt:variant>
        <vt:i4>0</vt:i4>
      </vt:variant>
      <vt:variant>
        <vt:i4>5</vt:i4>
      </vt:variant>
      <vt:variant>
        <vt:lpwstr>https://actualites.uqam.ca/2025/la-meteo-uqam-sur-les-ecrans-du-campus/</vt:lpwstr>
      </vt:variant>
      <vt:variant>
        <vt:lpwstr/>
      </vt:variant>
      <vt:variant>
        <vt:i4>786513</vt:i4>
      </vt:variant>
      <vt:variant>
        <vt:i4>39</vt:i4>
      </vt:variant>
      <vt:variant>
        <vt:i4>0</vt:i4>
      </vt:variant>
      <vt:variant>
        <vt:i4>5</vt:i4>
      </vt:variant>
      <vt:variant>
        <vt:lpwstr>https://www.choq.ca/balados/les-chroniques-atmospheriques</vt:lpwstr>
      </vt:variant>
      <vt:variant>
        <vt:lpwstr/>
      </vt:variant>
      <vt:variant>
        <vt:i4>3801146</vt:i4>
      </vt:variant>
      <vt:variant>
        <vt:i4>36</vt:i4>
      </vt:variant>
      <vt:variant>
        <vt:i4>0</vt:i4>
      </vt:variant>
      <vt:variant>
        <vt:i4>5</vt:i4>
      </vt:variant>
      <vt:variant>
        <vt:lpwstr>https://cape.escer.uqam.ca/</vt:lpwstr>
      </vt:variant>
      <vt:variant>
        <vt:lpwstr/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_Toc224140501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_Toc224140500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_Toc224140499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_Toc224140498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_Toc224140497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Johann</dc:creator>
  <cp:keywords/>
  <dc:description/>
  <cp:lastModifiedBy>Meyer, Johann</cp:lastModifiedBy>
  <cp:revision>559</cp:revision>
  <dcterms:created xsi:type="dcterms:W3CDTF">2026-02-26T19:52:00Z</dcterms:created>
  <dcterms:modified xsi:type="dcterms:W3CDTF">2026-07-27T18:04:00Z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0x010100931356D7D7E9DC4BAA4B8BC7A7CF3EE6</vt:lpwstr>
  </property>
  <property fmtid="{D5CDD505-2E9C-101B-9397-08002B2CF9AE}" pid="3" name="MediaServiceImageTags">
    <vt:lpwstr/>
  </property>
</Properties>
</file>